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28FB0" w14:textId="77777777" w:rsidR="0030678A" w:rsidRDefault="0030678A" w:rsidP="006D2D84">
      <w:pPr>
        <w:widowControl w:val="0"/>
        <w:autoSpaceDE w:val="0"/>
        <w:autoSpaceDN w:val="0"/>
        <w:adjustRightInd w:val="0"/>
        <w:jc w:val="center"/>
        <w:rPr>
          <w:rFonts w:ascii="Open Sans" w:hAnsi="Open Sans" w:cs="Calibri"/>
          <w:b/>
          <w:bCs/>
          <w:sz w:val="28"/>
          <w:szCs w:val="28"/>
        </w:rPr>
      </w:pPr>
    </w:p>
    <w:p w14:paraId="540F389D" w14:textId="77777777" w:rsidR="006D2D84" w:rsidRPr="0030678A" w:rsidRDefault="006D2D84" w:rsidP="006D2D84">
      <w:pPr>
        <w:widowControl w:val="0"/>
        <w:autoSpaceDE w:val="0"/>
        <w:autoSpaceDN w:val="0"/>
        <w:adjustRightInd w:val="0"/>
        <w:jc w:val="center"/>
        <w:rPr>
          <w:rFonts w:ascii="Open Sans" w:hAnsi="Open Sans" w:cs="Calibri"/>
          <w:b/>
          <w:bCs/>
          <w:sz w:val="28"/>
          <w:szCs w:val="28"/>
        </w:rPr>
      </w:pPr>
      <w:r w:rsidRPr="0030678A">
        <w:rPr>
          <w:rFonts w:ascii="Open Sans" w:hAnsi="Open Sans" w:cs="Calibri"/>
          <w:b/>
          <w:bCs/>
          <w:sz w:val="28"/>
          <w:szCs w:val="28"/>
        </w:rPr>
        <w:t>Doutoramento em Estudos Globais</w:t>
      </w:r>
    </w:p>
    <w:p w14:paraId="66FBCB87" w14:textId="77777777" w:rsidR="006D2D84" w:rsidRDefault="006D2D84" w:rsidP="006D2D84">
      <w:pPr>
        <w:widowControl w:val="0"/>
        <w:autoSpaceDE w:val="0"/>
        <w:autoSpaceDN w:val="0"/>
        <w:adjustRightInd w:val="0"/>
        <w:jc w:val="center"/>
        <w:rPr>
          <w:rFonts w:ascii="Open Sans" w:hAnsi="Open Sans" w:cs="Calibri"/>
          <w:b/>
          <w:bCs/>
        </w:rPr>
      </w:pPr>
      <w:r w:rsidRPr="0030678A">
        <w:rPr>
          <w:rFonts w:ascii="Open Sans" w:hAnsi="Open Sans" w:cs="Calibri"/>
          <w:b/>
          <w:bCs/>
        </w:rPr>
        <w:t>Programa pioneiro em língua portuguesa</w:t>
      </w:r>
    </w:p>
    <w:p w14:paraId="64BBFAD8" w14:textId="77777777" w:rsidR="0030678A" w:rsidRDefault="0030678A" w:rsidP="006D2D84">
      <w:pPr>
        <w:widowControl w:val="0"/>
        <w:autoSpaceDE w:val="0"/>
        <w:autoSpaceDN w:val="0"/>
        <w:adjustRightInd w:val="0"/>
        <w:jc w:val="center"/>
        <w:rPr>
          <w:rFonts w:ascii="Open Sans" w:hAnsi="Open Sans" w:cs="Calibri"/>
          <w:b/>
          <w:bCs/>
        </w:rPr>
      </w:pPr>
    </w:p>
    <w:p w14:paraId="1A931387" w14:textId="58A8A8C5" w:rsidR="0030678A" w:rsidRPr="0030678A" w:rsidRDefault="0030678A" w:rsidP="006D2D84">
      <w:pPr>
        <w:widowControl w:val="0"/>
        <w:autoSpaceDE w:val="0"/>
        <w:autoSpaceDN w:val="0"/>
        <w:adjustRightInd w:val="0"/>
        <w:jc w:val="center"/>
        <w:rPr>
          <w:rFonts w:ascii="Open Sans" w:hAnsi="Open Sans" w:cs="Calibri"/>
          <w:b/>
          <w:bCs/>
        </w:rPr>
      </w:pPr>
      <w:r>
        <w:rPr>
          <w:rFonts w:ascii="Open Sans" w:hAnsi="Open Sans" w:cs="Calibri"/>
          <w:b/>
          <w:bCs/>
        </w:rPr>
        <w:t xml:space="preserve">Candidaturas: de </w:t>
      </w:r>
      <w:r w:rsidR="0039628D">
        <w:rPr>
          <w:rFonts w:ascii="Open Sans" w:hAnsi="Open Sans" w:cs="Calibri"/>
          <w:b/>
          <w:bCs/>
        </w:rPr>
        <w:t>1</w:t>
      </w:r>
      <w:r w:rsidR="006C1757">
        <w:rPr>
          <w:rFonts w:ascii="Open Sans" w:hAnsi="Open Sans" w:cs="Calibri"/>
          <w:b/>
          <w:bCs/>
        </w:rPr>
        <w:t>4</w:t>
      </w:r>
      <w:r>
        <w:rPr>
          <w:rFonts w:ascii="Open Sans" w:hAnsi="Open Sans" w:cs="Calibri"/>
          <w:b/>
          <w:bCs/>
        </w:rPr>
        <w:t xml:space="preserve"> de </w:t>
      </w:r>
      <w:r w:rsidR="0039628D">
        <w:rPr>
          <w:rFonts w:ascii="Open Sans" w:hAnsi="Open Sans" w:cs="Calibri"/>
          <w:b/>
          <w:bCs/>
        </w:rPr>
        <w:t>maio</w:t>
      </w:r>
      <w:r>
        <w:rPr>
          <w:rFonts w:ascii="Open Sans" w:hAnsi="Open Sans" w:cs="Calibri"/>
          <w:b/>
          <w:bCs/>
        </w:rPr>
        <w:t xml:space="preserve"> a </w:t>
      </w:r>
      <w:r w:rsidR="0039628D">
        <w:rPr>
          <w:rFonts w:ascii="Open Sans" w:hAnsi="Open Sans" w:cs="Calibri"/>
          <w:b/>
          <w:bCs/>
        </w:rPr>
        <w:t>18</w:t>
      </w:r>
      <w:r>
        <w:rPr>
          <w:rFonts w:ascii="Open Sans" w:hAnsi="Open Sans" w:cs="Calibri"/>
          <w:b/>
          <w:bCs/>
        </w:rPr>
        <w:t xml:space="preserve"> de </w:t>
      </w:r>
      <w:r w:rsidR="00743125">
        <w:rPr>
          <w:rFonts w:ascii="Open Sans" w:hAnsi="Open Sans" w:cs="Calibri"/>
          <w:b/>
          <w:bCs/>
        </w:rPr>
        <w:t>ju</w:t>
      </w:r>
      <w:r w:rsidR="0039628D">
        <w:rPr>
          <w:rFonts w:ascii="Open Sans" w:hAnsi="Open Sans" w:cs="Calibri"/>
          <w:b/>
          <w:bCs/>
        </w:rPr>
        <w:t>n</w:t>
      </w:r>
      <w:r w:rsidR="00743125">
        <w:rPr>
          <w:rFonts w:ascii="Open Sans" w:hAnsi="Open Sans" w:cs="Calibri"/>
          <w:b/>
          <w:bCs/>
        </w:rPr>
        <w:t>ho</w:t>
      </w:r>
    </w:p>
    <w:p w14:paraId="1760DA77" w14:textId="77777777" w:rsidR="006D2D84" w:rsidRPr="0030678A" w:rsidRDefault="006D2D84" w:rsidP="006D2D84">
      <w:pPr>
        <w:widowControl w:val="0"/>
        <w:autoSpaceDE w:val="0"/>
        <w:autoSpaceDN w:val="0"/>
        <w:adjustRightInd w:val="0"/>
        <w:ind w:firstLine="708"/>
        <w:rPr>
          <w:rFonts w:ascii="Open Sans" w:hAnsi="Open Sans" w:cs="Calibri"/>
        </w:rPr>
      </w:pPr>
    </w:p>
    <w:p w14:paraId="79A9D873" w14:textId="77777777" w:rsidR="006D2D84" w:rsidRPr="0030678A" w:rsidRDefault="006D2D84" w:rsidP="0030678A">
      <w:pPr>
        <w:widowControl w:val="0"/>
        <w:autoSpaceDE w:val="0"/>
        <w:autoSpaceDN w:val="0"/>
        <w:adjustRightInd w:val="0"/>
        <w:ind w:firstLine="709"/>
        <w:rPr>
          <w:rFonts w:ascii="Open Sans" w:hAnsi="Open Sans" w:cs="Calibri"/>
        </w:rPr>
      </w:pPr>
      <w:r w:rsidRPr="0030678A">
        <w:rPr>
          <w:rFonts w:ascii="Open Sans" w:hAnsi="Open Sans" w:cs="Calibri"/>
        </w:rPr>
        <w:t xml:space="preserve">A Universidade Aberta, em parceria com o Departamento de Ciências da Informação e da Comunicação Universidade Paris II Panthéon Assas e com o CéSor-EHESS-Paris, promove o Doutoramento em Estudos Globais. </w:t>
      </w:r>
    </w:p>
    <w:p w14:paraId="03E1B016" w14:textId="77777777" w:rsidR="006D2D84" w:rsidRPr="0030678A" w:rsidRDefault="0030678A" w:rsidP="006D2D84">
      <w:pPr>
        <w:widowControl w:val="0"/>
        <w:autoSpaceDE w:val="0"/>
        <w:autoSpaceDN w:val="0"/>
        <w:adjustRightInd w:val="0"/>
        <w:ind w:firstLine="709"/>
        <w:rPr>
          <w:rFonts w:ascii="Open Sans" w:hAnsi="Open Sans" w:cs="Calibri"/>
        </w:rPr>
      </w:pPr>
      <w:r>
        <w:rPr>
          <w:rFonts w:ascii="Open Sans" w:hAnsi="Open Sans" w:cs="Calibri"/>
        </w:rPr>
        <w:t>O</w:t>
      </w:r>
      <w:r w:rsidR="006D2D84" w:rsidRPr="0030678A">
        <w:rPr>
          <w:rFonts w:ascii="Open Sans" w:hAnsi="Open Sans" w:cs="Calibri"/>
        </w:rPr>
        <w:t xml:space="preserve"> Doutoramento em Estudos Globais tem por objeto de estudo o mundo em dinâmica de globalização. A natureza, intensidade e velocidade das interconexões entre os povos, as economias, as culturas e o ambiente suscitam oportunidades, mas também problemas e riscos à nossa coexistência, carecendo de novos instrumentos cognitivos e operativos.</w:t>
      </w:r>
    </w:p>
    <w:p w14:paraId="042CFCA9" w14:textId="72451918" w:rsidR="00DE6BB5" w:rsidRPr="0030678A" w:rsidRDefault="006D2D84" w:rsidP="006D2D84">
      <w:pPr>
        <w:pStyle w:val="Corpodetexto"/>
        <w:spacing w:line="360" w:lineRule="auto"/>
        <w:ind w:left="0" w:firstLine="400"/>
        <w:jc w:val="both"/>
        <w:rPr>
          <w:rFonts w:ascii="Open Sans" w:hAnsi="Open Sans" w:cs="Calibri"/>
          <w:sz w:val="24"/>
          <w:szCs w:val="24"/>
          <w:lang w:val="pt-PT"/>
        </w:rPr>
      </w:pPr>
      <w:r w:rsidRPr="0030678A">
        <w:rPr>
          <w:rFonts w:ascii="Open Sans" w:hAnsi="Open Sans"/>
          <w:sz w:val="24"/>
          <w:szCs w:val="24"/>
          <w:lang w:val="pt-PT"/>
        </w:rPr>
        <w:t xml:space="preserve">Ao funcionar </w:t>
      </w:r>
      <w:r w:rsidR="00DC4D8B">
        <w:rPr>
          <w:rFonts w:ascii="Open Sans" w:hAnsi="Open Sans"/>
          <w:sz w:val="24"/>
          <w:szCs w:val="24"/>
          <w:lang w:val="pt-PT"/>
        </w:rPr>
        <w:t xml:space="preserve">na modalidade </w:t>
      </w:r>
      <w:r w:rsidRPr="0030678A">
        <w:rPr>
          <w:rFonts w:ascii="Open Sans" w:hAnsi="Open Sans"/>
          <w:sz w:val="24"/>
          <w:szCs w:val="24"/>
          <w:lang w:val="pt-PT"/>
        </w:rPr>
        <w:t xml:space="preserve">de Ensino a Distância, este doutoramento adota um caráter pioneiro, acessível a doutorandos inseridos no mercado de trabalho e com necessidade de formação para a resolução de problemas globais. </w:t>
      </w:r>
      <w:r w:rsidRPr="0030678A">
        <w:rPr>
          <w:rFonts w:ascii="Open Sans" w:hAnsi="Open Sans" w:cs="Calibri"/>
          <w:sz w:val="24"/>
          <w:szCs w:val="24"/>
          <w:lang w:val="pt-PT"/>
        </w:rPr>
        <w:t>Assim, através de um método pedagógico diferenciador assente na relação entre investigação e ensino</w:t>
      </w:r>
      <w:r w:rsidR="00DE6BB5" w:rsidRPr="0030678A">
        <w:rPr>
          <w:rFonts w:ascii="Open Sans" w:hAnsi="Open Sans" w:cs="Calibri"/>
          <w:sz w:val="24"/>
          <w:szCs w:val="24"/>
          <w:lang w:val="pt-PT"/>
        </w:rPr>
        <w:t xml:space="preserve"> e de um programa multifacetado que articula</w:t>
      </w:r>
      <w:r w:rsidRPr="0030678A">
        <w:rPr>
          <w:rFonts w:ascii="Open Sans" w:hAnsi="Open Sans" w:cs="Calibri"/>
          <w:sz w:val="24"/>
          <w:szCs w:val="24"/>
          <w:lang w:val="pt-PT"/>
        </w:rPr>
        <w:t>,</w:t>
      </w:r>
      <w:r w:rsidR="00DE6BB5" w:rsidRPr="0030678A">
        <w:rPr>
          <w:rFonts w:ascii="Open Sans" w:hAnsi="Open Sans" w:cs="Calibri"/>
          <w:sz w:val="24"/>
          <w:szCs w:val="24"/>
          <w:lang w:val="pt-PT"/>
        </w:rPr>
        <w:t xml:space="preserve"> numa perspetiva interdisciplinar, saberes das Ciências Sociais, das Humanidades, do Ambiente e da Educação,</w:t>
      </w:r>
      <w:r w:rsidRPr="0030678A">
        <w:rPr>
          <w:rFonts w:ascii="Open Sans" w:hAnsi="Open Sans" w:cs="Calibri"/>
          <w:sz w:val="24"/>
          <w:szCs w:val="24"/>
          <w:lang w:val="pt-PT"/>
        </w:rPr>
        <w:t xml:space="preserve"> o Doutoramento Estudos Globais tem como </w:t>
      </w:r>
      <w:r w:rsidR="00DE6BB5" w:rsidRPr="0030678A">
        <w:rPr>
          <w:rFonts w:ascii="Open Sans" w:hAnsi="Open Sans" w:cs="Calibri"/>
          <w:sz w:val="24"/>
          <w:szCs w:val="24"/>
          <w:lang w:val="pt-PT"/>
        </w:rPr>
        <w:t>principais objetivos:</w:t>
      </w:r>
    </w:p>
    <w:p w14:paraId="4CE58981" w14:textId="77777777" w:rsidR="006D2D84" w:rsidRPr="0030678A" w:rsidRDefault="00DE6BB5" w:rsidP="00DE6BB5">
      <w:pPr>
        <w:pStyle w:val="Corpodetexto"/>
        <w:spacing w:line="360" w:lineRule="auto"/>
        <w:ind w:left="0"/>
        <w:jc w:val="both"/>
        <w:rPr>
          <w:rFonts w:ascii="Open Sans" w:hAnsi="Open Sans"/>
          <w:sz w:val="24"/>
          <w:szCs w:val="24"/>
          <w:lang w:val="pt-PT"/>
        </w:rPr>
      </w:pPr>
      <w:r w:rsidRPr="0030678A">
        <w:rPr>
          <w:rFonts w:ascii="Open Sans" w:hAnsi="Open Sans" w:cs="Calibri"/>
          <w:sz w:val="24"/>
          <w:szCs w:val="24"/>
          <w:lang w:val="pt-PT"/>
        </w:rPr>
        <w:t xml:space="preserve">- </w:t>
      </w:r>
      <w:r w:rsidRPr="0030678A">
        <w:rPr>
          <w:rFonts w:ascii="Open Sans" w:hAnsi="Open Sans"/>
          <w:sz w:val="24"/>
          <w:szCs w:val="24"/>
          <w:lang w:val="pt-PT"/>
        </w:rPr>
        <w:t>dotar os estudantes de capacidades para a compreensão e a resolução de problemas de uma perspetiva internacional e global.</w:t>
      </w:r>
    </w:p>
    <w:p w14:paraId="1CD8F6DA" w14:textId="77777777" w:rsidR="0035366B" w:rsidRPr="0030678A" w:rsidRDefault="006D2D84" w:rsidP="00DE6BB5">
      <w:pPr>
        <w:widowControl w:val="0"/>
        <w:autoSpaceDE w:val="0"/>
        <w:autoSpaceDN w:val="0"/>
        <w:adjustRightInd w:val="0"/>
        <w:rPr>
          <w:rFonts w:ascii="Open Sans" w:hAnsi="Open Sans" w:cs="Calibri"/>
        </w:rPr>
      </w:pPr>
      <w:r w:rsidRPr="0030678A">
        <w:rPr>
          <w:rFonts w:ascii="Open Sans" w:hAnsi="Open Sans" w:cs="Calibri"/>
        </w:rPr>
        <w:t xml:space="preserve">- </w:t>
      </w:r>
      <w:r w:rsidR="00DE6BB5" w:rsidRPr="0030678A">
        <w:rPr>
          <w:rFonts w:ascii="Open Sans" w:hAnsi="Open Sans" w:cs="Calibri"/>
        </w:rPr>
        <w:t>p</w:t>
      </w:r>
      <w:r w:rsidRPr="0030678A">
        <w:rPr>
          <w:rFonts w:ascii="Open Sans" w:hAnsi="Open Sans" w:cs="Calibri"/>
        </w:rPr>
        <w:t>romover uma formação avançada de quadros para lidar com os grandes temas, problemas e vias alternativas associados ao processo de globalização, criando conhecimento crítico e capacidade de intervenção no âmbito da construção de uma sociedade global sustentável eco-socio-culturalmente.</w:t>
      </w:r>
    </w:p>
    <w:p w14:paraId="4A82CCA1" w14:textId="77777777" w:rsidR="00DE6BB5" w:rsidRPr="0030678A" w:rsidRDefault="00DE6BB5" w:rsidP="00DE6BB5">
      <w:pPr>
        <w:widowControl w:val="0"/>
        <w:autoSpaceDE w:val="0"/>
        <w:autoSpaceDN w:val="0"/>
        <w:adjustRightInd w:val="0"/>
        <w:rPr>
          <w:rFonts w:ascii="Open Sans" w:hAnsi="Open Sans" w:cs="Calibri"/>
        </w:rPr>
      </w:pPr>
    </w:p>
    <w:p w14:paraId="16F1289D" w14:textId="5496E2DC" w:rsidR="00DE6BB5" w:rsidRPr="0030678A" w:rsidRDefault="0030678A" w:rsidP="00DE6BB5">
      <w:pPr>
        <w:widowControl w:val="0"/>
        <w:autoSpaceDE w:val="0"/>
        <w:autoSpaceDN w:val="0"/>
        <w:adjustRightInd w:val="0"/>
        <w:rPr>
          <w:rFonts w:ascii="Open Sans" w:hAnsi="Open Sans" w:cs="Calibri"/>
        </w:rPr>
      </w:pPr>
      <w:r w:rsidRPr="0030678A">
        <w:rPr>
          <w:rFonts w:ascii="Open Sans" w:hAnsi="Open Sans" w:cs="Calibri"/>
        </w:rPr>
        <w:t xml:space="preserve">O período de candidaturas para o </w:t>
      </w:r>
      <w:r w:rsidR="00DE6BB5" w:rsidRPr="0030678A">
        <w:rPr>
          <w:rFonts w:ascii="Open Sans" w:hAnsi="Open Sans" w:cs="Calibri"/>
        </w:rPr>
        <w:t>Doutoramento em Estudos Globais</w:t>
      </w:r>
      <w:r w:rsidRPr="0030678A">
        <w:rPr>
          <w:rFonts w:ascii="Open Sans" w:hAnsi="Open Sans" w:cs="Calibri"/>
        </w:rPr>
        <w:t xml:space="preserve"> está aberto de </w:t>
      </w:r>
      <w:r w:rsidR="0039628D">
        <w:rPr>
          <w:rFonts w:ascii="Open Sans" w:hAnsi="Open Sans" w:cs="Calibri"/>
        </w:rPr>
        <w:t>1</w:t>
      </w:r>
      <w:r w:rsidR="00D90215">
        <w:rPr>
          <w:rFonts w:ascii="Open Sans" w:hAnsi="Open Sans" w:cs="Calibri"/>
        </w:rPr>
        <w:t>4</w:t>
      </w:r>
      <w:r w:rsidRPr="0030678A">
        <w:rPr>
          <w:rFonts w:ascii="Open Sans" w:hAnsi="Open Sans" w:cs="Calibri"/>
        </w:rPr>
        <w:t xml:space="preserve"> de </w:t>
      </w:r>
      <w:r w:rsidR="0039628D">
        <w:rPr>
          <w:rFonts w:ascii="Open Sans" w:hAnsi="Open Sans" w:cs="Calibri"/>
        </w:rPr>
        <w:t>maio</w:t>
      </w:r>
      <w:r w:rsidRPr="0030678A">
        <w:rPr>
          <w:rFonts w:ascii="Open Sans" w:hAnsi="Open Sans" w:cs="Calibri"/>
        </w:rPr>
        <w:t xml:space="preserve"> a </w:t>
      </w:r>
      <w:r w:rsidR="0039628D">
        <w:rPr>
          <w:rFonts w:ascii="Open Sans" w:hAnsi="Open Sans" w:cs="Calibri"/>
        </w:rPr>
        <w:t>18</w:t>
      </w:r>
      <w:r w:rsidRPr="0030678A">
        <w:rPr>
          <w:rFonts w:ascii="Open Sans" w:hAnsi="Open Sans" w:cs="Calibri"/>
        </w:rPr>
        <w:t xml:space="preserve"> de </w:t>
      </w:r>
      <w:r w:rsidR="00743125">
        <w:rPr>
          <w:rFonts w:ascii="Open Sans" w:hAnsi="Open Sans" w:cs="Calibri"/>
        </w:rPr>
        <w:t>ju</w:t>
      </w:r>
      <w:r w:rsidR="0039628D">
        <w:rPr>
          <w:rFonts w:ascii="Open Sans" w:hAnsi="Open Sans" w:cs="Calibri"/>
        </w:rPr>
        <w:t>n</w:t>
      </w:r>
      <w:r w:rsidR="00743125">
        <w:rPr>
          <w:rFonts w:ascii="Open Sans" w:hAnsi="Open Sans" w:cs="Calibri"/>
        </w:rPr>
        <w:t>ho</w:t>
      </w:r>
      <w:r w:rsidRPr="0030678A">
        <w:rPr>
          <w:rFonts w:ascii="Open Sans" w:hAnsi="Open Sans" w:cs="Calibri"/>
        </w:rPr>
        <w:t xml:space="preserve"> de 202</w:t>
      </w:r>
      <w:r w:rsidR="00D90215">
        <w:rPr>
          <w:rFonts w:ascii="Open Sans" w:hAnsi="Open Sans" w:cs="Calibri"/>
        </w:rPr>
        <w:t>4</w:t>
      </w:r>
      <w:r w:rsidR="00DE6BB5" w:rsidRPr="0030678A">
        <w:rPr>
          <w:rFonts w:ascii="Open Sans" w:hAnsi="Open Sans" w:cs="Calibri"/>
        </w:rPr>
        <w:t>.</w:t>
      </w:r>
    </w:p>
    <w:p w14:paraId="3CAFC6A2" w14:textId="77777777" w:rsidR="0030678A" w:rsidRPr="0030678A" w:rsidRDefault="0030678A" w:rsidP="00DE6BB5">
      <w:pPr>
        <w:widowControl w:val="0"/>
        <w:autoSpaceDE w:val="0"/>
        <w:autoSpaceDN w:val="0"/>
        <w:adjustRightInd w:val="0"/>
        <w:rPr>
          <w:rFonts w:ascii="Open Sans" w:hAnsi="Open Sans" w:cs="Calibri"/>
        </w:rPr>
      </w:pPr>
    </w:p>
    <w:p w14:paraId="3E640626" w14:textId="77777777" w:rsidR="00DE6BB5" w:rsidRPr="0030678A" w:rsidRDefault="00DE6BB5" w:rsidP="00DE6BB5">
      <w:pPr>
        <w:widowControl w:val="0"/>
        <w:autoSpaceDE w:val="0"/>
        <w:autoSpaceDN w:val="0"/>
        <w:adjustRightInd w:val="0"/>
        <w:rPr>
          <w:rFonts w:ascii="Open Sans" w:hAnsi="Open Sans" w:cs="Calibri"/>
        </w:rPr>
      </w:pPr>
      <w:r w:rsidRPr="0030678A">
        <w:rPr>
          <w:rFonts w:ascii="Open Sans" w:hAnsi="Open Sans" w:cs="Calibri"/>
        </w:rPr>
        <w:t xml:space="preserve">Para mais informações: </w:t>
      </w:r>
    </w:p>
    <w:p w14:paraId="1E4CBCB8" w14:textId="1615AC4A" w:rsidR="00DE6BB5" w:rsidRDefault="0030678A" w:rsidP="00DE6BB5">
      <w:pPr>
        <w:widowControl w:val="0"/>
        <w:autoSpaceDE w:val="0"/>
        <w:autoSpaceDN w:val="0"/>
        <w:adjustRightInd w:val="0"/>
        <w:rPr>
          <w:rFonts w:ascii="Open Sans" w:hAnsi="Open Sans"/>
        </w:rPr>
      </w:pPr>
      <w:r>
        <w:rPr>
          <w:rFonts w:ascii="Open Sans" w:hAnsi="Open Sans"/>
        </w:rPr>
        <w:t>Guia Informativo</w:t>
      </w:r>
      <w:r w:rsidR="00DC4D8B">
        <w:rPr>
          <w:rFonts w:ascii="Open Sans" w:hAnsi="Open Sans"/>
        </w:rPr>
        <w:t xml:space="preserve">: </w:t>
      </w:r>
      <w:hyperlink r:id="rId6" w:history="1">
        <w:r w:rsidR="00DC4D8B" w:rsidRPr="00501789">
          <w:rPr>
            <w:rStyle w:val="Hiperligao"/>
            <w:rFonts w:ascii="Open Sans" w:hAnsi="Open Sans"/>
          </w:rPr>
          <w:t>https://guiadoscursos.uab.pt/cursos/doutoramento-em-estudos-globais/</w:t>
        </w:r>
      </w:hyperlink>
    </w:p>
    <w:p w14:paraId="00F09B51" w14:textId="1FD6C002" w:rsidR="0030678A" w:rsidRDefault="0030678A" w:rsidP="00DE6BB5">
      <w:pPr>
        <w:widowControl w:val="0"/>
        <w:autoSpaceDE w:val="0"/>
        <w:autoSpaceDN w:val="0"/>
        <w:adjustRightInd w:val="0"/>
        <w:rPr>
          <w:rStyle w:val="Hiperligao"/>
          <w:rFonts w:ascii="Open Sans" w:hAnsi="Open Sans"/>
        </w:rPr>
      </w:pPr>
      <w:r w:rsidRPr="0030678A">
        <w:rPr>
          <w:rFonts w:ascii="Open Sans" w:hAnsi="Open Sans"/>
        </w:rPr>
        <w:t xml:space="preserve">E-mail: </w:t>
      </w:r>
      <w:hyperlink r:id="rId7" w:history="1">
        <w:r w:rsidRPr="0030678A">
          <w:rPr>
            <w:rStyle w:val="Hiperligao"/>
            <w:rFonts w:ascii="Open Sans" w:hAnsi="Open Sans"/>
          </w:rPr>
          <w:t>doutoramentoestudosglobais.dcsg@uab.pt</w:t>
        </w:r>
      </w:hyperlink>
    </w:p>
    <w:p w14:paraId="59903D5D" w14:textId="4E2286D6" w:rsidR="00DC4D8B" w:rsidRPr="00DC4D8B" w:rsidRDefault="00CA483C" w:rsidP="00DE6BB5">
      <w:pPr>
        <w:widowControl w:val="0"/>
        <w:autoSpaceDE w:val="0"/>
        <w:autoSpaceDN w:val="0"/>
        <w:adjustRightInd w:val="0"/>
        <w:rPr>
          <w:rStyle w:val="Hiperligao"/>
          <w:rFonts w:ascii="Open Sans" w:hAnsi="Open Sans"/>
          <w:color w:val="000000" w:themeColor="text1"/>
          <w:u w:val="none"/>
        </w:rPr>
      </w:pPr>
      <w:r w:rsidRPr="00CA483C">
        <w:rPr>
          <w:rStyle w:val="Hiperligao"/>
          <w:rFonts w:ascii="Open Sans" w:hAnsi="Open Sans"/>
          <w:color w:val="000000" w:themeColor="text1"/>
          <w:u w:val="none"/>
        </w:rPr>
        <w:t>Vídeo</w:t>
      </w:r>
      <w:r w:rsidR="00DC4D8B">
        <w:rPr>
          <w:rStyle w:val="Hiperligao"/>
          <w:rFonts w:ascii="Open Sans" w:hAnsi="Open Sans"/>
          <w:color w:val="000000" w:themeColor="text1"/>
          <w:u w:val="none"/>
        </w:rPr>
        <w:t>s promocionais</w:t>
      </w:r>
      <w:r w:rsidRPr="00CA483C">
        <w:rPr>
          <w:rStyle w:val="Hiperligao"/>
          <w:rFonts w:ascii="Open Sans" w:hAnsi="Open Sans"/>
          <w:color w:val="000000" w:themeColor="text1"/>
          <w:u w:val="none"/>
        </w:rPr>
        <w:t xml:space="preserve">: </w:t>
      </w:r>
      <w:hyperlink r:id="rId8" w:history="1">
        <w:r w:rsidR="00DC4D8B" w:rsidRPr="00501789">
          <w:rPr>
            <w:rStyle w:val="Hiperligao"/>
            <w:rFonts w:ascii="Open Sans" w:hAnsi="Open Sans"/>
          </w:rPr>
          <w:t>https://youtu.be/ItZm8ZVT8eI</w:t>
        </w:r>
      </w:hyperlink>
      <w:r w:rsidR="00DC4D8B" w:rsidRPr="00DC4D8B">
        <w:rPr>
          <w:rStyle w:val="Hiperligao"/>
          <w:rFonts w:ascii="Open Sans" w:hAnsi="Open Sans"/>
          <w:color w:val="000000" w:themeColor="text1"/>
          <w:u w:val="none"/>
        </w:rPr>
        <w:t xml:space="preserve"> | </w:t>
      </w:r>
      <w:hyperlink r:id="rId9" w:history="1">
        <w:r w:rsidR="00DC4D8B" w:rsidRPr="00501789">
          <w:rPr>
            <w:rStyle w:val="Hiperligao"/>
            <w:rFonts w:ascii="Open Sans" w:hAnsi="Open Sans"/>
          </w:rPr>
          <w:t>https://youtu.be/vUyJYzAPwFk</w:t>
        </w:r>
      </w:hyperlink>
    </w:p>
    <w:p w14:paraId="42845602" w14:textId="704A06B2" w:rsidR="00DC4D8B" w:rsidRDefault="00DC4D8B" w:rsidP="00DE6BB5">
      <w:pPr>
        <w:widowControl w:val="0"/>
        <w:autoSpaceDE w:val="0"/>
        <w:autoSpaceDN w:val="0"/>
        <w:adjustRightInd w:val="0"/>
        <w:rPr>
          <w:rStyle w:val="Hiperligao"/>
          <w:rFonts w:ascii="Open Sans" w:hAnsi="Open Sans"/>
          <w:color w:val="000000" w:themeColor="text1"/>
          <w:u w:val="none"/>
        </w:rPr>
      </w:pPr>
      <w:r>
        <w:rPr>
          <w:rStyle w:val="Hiperligao"/>
          <w:rFonts w:ascii="Open Sans" w:hAnsi="Open Sans"/>
          <w:color w:val="000000" w:themeColor="text1"/>
          <w:u w:val="none"/>
        </w:rPr>
        <w:t xml:space="preserve">Testemunho: </w:t>
      </w:r>
      <w:hyperlink r:id="rId10" w:history="1">
        <w:r w:rsidR="0039628D" w:rsidRPr="00501789">
          <w:rPr>
            <w:rStyle w:val="Hiperligao"/>
            <w:rFonts w:ascii="Open Sans" w:hAnsi="Open Sans"/>
          </w:rPr>
          <w:t>https://youtu.be/csgd2Dxn10I</w:t>
        </w:r>
      </w:hyperlink>
    </w:p>
    <w:p w14:paraId="2C219EAD" w14:textId="77777777" w:rsidR="0039628D" w:rsidRPr="00DC4D8B" w:rsidRDefault="0039628D" w:rsidP="00DE6BB5">
      <w:pPr>
        <w:widowControl w:val="0"/>
        <w:autoSpaceDE w:val="0"/>
        <w:autoSpaceDN w:val="0"/>
        <w:adjustRightInd w:val="0"/>
        <w:rPr>
          <w:rFonts w:ascii="Open Sans" w:hAnsi="Open Sans"/>
          <w:color w:val="000000" w:themeColor="text1"/>
        </w:rPr>
      </w:pPr>
    </w:p>
    <w:sectPr w:rsidR="0039628D" w:rsidRPr="00DC4D8B" w:rsidSect="0002579A">
      <w:pgSz w:w="11900" w:h="16840"/>
      <w:pgMar w:top="1134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D7D70" w14:textId="77777777" w:rsidR="001D4310" w:rsidRDefault="001D4310" w:rsidP="0030678A">
      <w:pPr>
        <w:spacing w:line="240" w:lineRule="auto"/>
      </w:pPr>
      <w:r>
        <w:separator/>
      </w:r>
    </w:p>
  </w:endnote>
  <w:endnote w:type="continuationSeparator" w:id="0">
    <w:p w14:paraId="217D2D03" w14:textId="77777777" w:rsidR="001D4310" w:rsidRDefault="001D4310" w:rsidP="003067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4993A" w14:textId="77777777" w:rsidR="001D4310" w:rsidRDefault="001D4310" w:rsidP="0030678A">
      <w:pPr>
        <w:spacing w:line="240" w:lineRule="auto"/>
      </w:pPr>
      <w:r>
        <w:separator/>
      </w:r>
    </w:p>
  </w:footnote>
  <w:footnote w:type="continuationSeparator" w:id="0">
    <w:p w14:paraId="5ABF111C" w14:textId="77777777" w:rsidR="001D4310" w:rsidRDefault="001D4310" w:rsidP="0030678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D84"/>
    <w:rsid w:val="0002579A"/>
    <w:rsid w:val="001928BC"/>
    <w:rsid w:val="001D4310"/>
    <w:rsid w:val="002354B7"/>
    <w:rsid w:val="002C22CF"/>
    <w:rsid w:val="0030678A"/>
    <w:rsid w:val="0035366B"/>
    <w:rsid w:val="0039628D"/>
    <w:rsid w:val="00577AAA"/>
    <w:rsid w:val="00617545"/>
    <w:rsid w:val="006C1757"/>
    <w:rsid w:val="006D2D84"/>
    <w:rsid w:val="00743125"/>
    <w:rsid w:val="00827067"/>
    <w:rsid w:val="008E27C1"/>
    <w:rsid w:val="00A808BA"/>
    <w:rsid w:val="00BC1D68"/>
    <w:rsid w:val="00C163EE"/>
    <w:rsid w:val="00C24D1A"/>
    <w:rsid w:val="00CA483C"/>
    <w:rsid w:val="00D1023A"/>
    <w:rsid w:val="00D90215"/>
    <w:rsid w:val="00DB6B40"/>
    <w:rsid w:val="00DC4D8B"/>
    <w:rsid w:val="00DE6BB5"/>
    <w:rsid w:val="00E24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C8633C0"/>
  <w14:defaultImageDpi w14:val="300"/>
  <w15:docId w15:val="{D5831182-CC93-EC4D-ADE9-A91BD7AC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63EE"/>
    <w:pPr>
      <w:spacing w:line="360" w:lineRule="auto"/>
      <w:jc w:val="both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rsid w:val="00617545"/>
    <w:rPr>
      <w:rFonts w:ascii="Times New Roman" w:hAnsi="Times New Roman"/>
      <w:sz w:val="20"/>
      <w:vertAlign w:val="superscript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C163EE"/>
    <w:rPr>
      <w:sz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C163EE"/>
    <w:rPr>
      <w:sz w:val="20"/>
    </w:rPr>
  </w:style>
  <w:style w:type="paragraph" w:styleId="Corpodetexto">
    <w:name w:val="Body Text"/>
    <w:basedOn w:val="Normal"/>
    <w:link w:val="CorpodetextoCarter"/>
    <w:uiPriority w:val="1"/>
    <w:qFormat/>
    <w:rsid w:val="006D2D84"/>
    <w:pPr>
      <w:widowControl w:val="0"/>
      <w:autoSpaceDE w:val="0"/>
      <w:autoSpaceDN w:val="0"/>
      <w:spacing w:line="240" w:lineRule="auto"/>
      <w:ind w:left="400"/>
      <w:jc w:val="left"/>
    </w:pPr>
    <w:rPr>
      <w:rFonts w:eastAsia="Times New Roman" w:cs="Times New Roman"/>
      <w:sz w:val="18"/>
      <w:szCs w:val="18"/>
      <w:lang w:val="en-US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6D2D84"/>
    <w:rPr>
      <w:rFonts w:eastAsia="Times New Roman" w:cs="Times New Roman"/>
      <w:sz w:val="18"/>
      <w:szCs w:val="18"/>
      <w:lang w:val="en-US"/>
    </w:rPr>
  </w:style>
  <w:style w:type="character" w:styleId="Hiperligao">
    <w:name w:val="Hyperlink"/>
    <w:basedOn w:val="Tipodeletrapredefinidodopargrafo"/>
    <w:uiPriority w:val="99"/>
    <w:unhideWhenUsed/>
    <w:rsid w:val="00DE6BB5"/>
    <w:rPr>
      <w:color w:val="0000FF" w:themeColor="hyperlink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30678A"/>
    <w:rPr>
      <w:color w:val="800080" w:themeColor="followedHyperlink"/>
      <w:u w:val="single"/>
    </w:rPr>
  </w:style>
  <w:style w:type="paragraph" w:styleId="Cabealho">
    <w:name w:val="header"/>
    <w:basedOn w:val="Normal"/>
    <w:link w:val="CabealhoCarter"/>
    <w:uiPriority w:val="99"/>
    <w:unhideWhenUsed/>
    <w:rsid w:val="0030678A"/>
    <w:pPr>
      <w:tabs>
        <w:tab w:val="center" w:pos="4320"/>
        <w:tab w:val="right" w:pos="8640"/>
      </w:tabs>
      <w:spacing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0678A"/>
  </w:style>
  <w:style w:type="paragraph" w:styleId="Rodap">
    <w:name w:val="footer"/>
    <w:basedOn w:val="Normal"/>
    <w:link w:val="RodapCarter"/>
    <w:uiPriority w:val="99"/>
    <w:unhideWhenUsed/>
    <w:rsid w:val="0030678A"/>
    <w:pPr>
      <w:tabs>
        <w:tab w:val="center" w:pos="4320"/>
        <w:tab w:val="right" w:pos="8640"/>
      </w:tabs>
      <w:spacing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30678A"/>
  </w:style>
  <w:style w:type="character" w:styleId="MenoNoResolvida">
    <w:name w:val="Unresolved Mention"/>
    <w:basedOn w:val="Tipodeletrapredefinidodopargrafo"/>
    <w:uiPriority w:val="99"/>
    <w:semiHidden/>
    <w:unhideWhenUsed/>
    <w:rsid w:val="007431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tZm8ZVT8e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doutoramentoestudosglobais.dcsg@uab.p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uiadoscursos.uab.pt/cursos/doutoramento-em-estudos-globais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https://youtu.be/csgd2Dxn10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youtu.be/vUyJYzAPwF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C7HF-CF42G-MX6D7-8K9T7-BT9QT</Company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 User</dc:creator>
  <cp:keywords/>
  <dc:description/>
  <cp:lastModifiedBy>Cristiana Isabel Lucas Silva</cp:lastModifiedBy>
  <cp:revision>2</cp:revision>
  <cp:lastPrinted>2023-03-29T15:32:00Z</cp:lastPrinted>
  <dcterms:created xsi:type="dcterms:W3CDTF">2024-03-20T00:40:00Z</dcterms:created>
  <dcterms:modified xsi:type="dcterms:W3CDTF">2024-03-20T00:40:00Z</dcterms:modified>
</cp:coreProperties>
</file>