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spacing w:lineRule="auto" w:line="360"/>
        <w:ind w:left="0" w:right="0" w:hanging="0"/>
        <w:jc w:val="both"/>
        <w:rPr>
          <w:rFonts w:ascii="Times New Roman" w:hAnsi="Times New Roman"/>
          <w:sz w:val="24"/>
          <w:szCs w:val="24"/>
        </w:rPr>
      </w:pPr>
      <w:bookmarkStart w:id="0" w:name="__DdeLink__493_897192066"/>
      <w:bookmarkEnd w:id="0"/>
      <w:r>
        <w:rPr>
          <w:rFonts w:ascii="Times New Roman" w:hAnsi="Times New Roman"/>
          <w:b w:val="false"/>
          <w:i w:val="false"/>
          <w:caps w:val="false"/>
          <w:smallCaps w:val="false"/>
          <w:color w:val="111111"/>
          <w:spacing w:val="0"/>
          <w:sz w:val="24"/>
          <w:szCs w:val="24"/>
        </w:rPr>
        <w:t xml:space="preserve">A </w:t>
      </w:r>
      <w:r>
        <w:rPr>
          <w:rFonts w:ascii="Times New Roman" w:hAnsi="Times New Roman"/>
          <w:b w:val="false"/>
          <w:i w:val="false"/>
          <w:caps w:val="false"/>
          <w:smallCaps w:val="false"/>
          <w:color w:val="111111"/>
          <w:spacing w:val="0"/>
          <w:sz w:val="24"/>
          <w:szCs w:val="24"/>
        </w:rPr>
        <w:t xml:space="preserve">Equipe Editorial da </w:t>
      </w:r>
      <w:r>
        <w:rPr>
          <w:rFonts w:ascii="Times New Roman" w:hAnsi="Times New Roman"/>
          <w:b/>
          <w:bCs/>
          <w:i w:val="false"/>
          <w:caps w:val="false"/>
          <w:smallCaps w:val="false"/>
          <w:color w:val="111111"/>
          <w:spacing w:val="0"/>
          <w:sz w:val="24"/>
          <w:szCs w:val="24"/>
        </w:rPr>
        <w:t>Revista Hawò</w:t>
      </w:r>
      <w:r>
        <w:rPr>
          <w:rFonts w:ascii="Times New Roman" w:hAnsi="Times New Roman"/>
          <w:b w:val="false"/>
          <w:i w:val="false"/>
          <w:caps w:val="false"/>
          <w:smallCaps w:val="false"/>
          <w:color w:val="111111"/>
          <w:spacing w:val="0"/>
          <w:sz w:val="24"/>
          <w:szCs w:val="24"/>
        </w:rPr>
        <w:t xml:space="preserve"> divulga seu lançamento e convida a comunidade acadêmica para enviar contribuições.</w:t>
      </w:r>
    </w:p>
    <w:p>
      <w:pPr>
        <w:pStyle w:val="Normal"/>
        <w:widowControl/>
        <w:spacing w:lineRule="auto" w:line="360"/>
        <w:ind w:left="0" w:right="0" w:hanging="0"/>
        <w:jc w:val="both"/>
        <w:rPr>
          <w:rFonts w:ascii="Times New Roman" w:hAnsi="Times New Roman"/>
          <w:sz w:val="24"/>
          <w:szCs w:val="24"/>
        </w:rPr>
      </w:pPr>
      <w:r>
        <w:rPr>
          <w:rFonts w:ascii="Times New Roman" w:hAnsi="Times New Roman"/>
          <w:b w:val="false"/>
          <w:i w:val="false"/>
          <w:caps w:val="false"/>
          <w:smallCaps w:val="false"/>
          <w:color w:val="111111"/>
          <w:spacing w:val="0"/>
          <w:sz w:val="24"/>
          <w:szCs w:val="24"/>
        </w:rPr>
        <w:tab/>
      </w:r>
    </w:p>
    <w:p>
      <w:pPr>
        <w:pStyle w:val="Normal"/>
        <w:widowControl/>
        <w:spacing w:lineRule="auto" w:line="360"/>
        <w:ind w:left="0" w:right="0" w:hanging="0"/>
        <w:jc w:val="both"/>
        <w:rPr>
          <w:rFonts w:ascii="Times New Roman" w:hAnsi="Times New Roman"/>
          <w:sz w:val="24"/>
          <w:szCs w:val="24"/>
        </w:rPr>
      </w:pPr>
      <w:r>
        <w:rPr>
          <w:rFonts w:ascii="Times New Roman" w:hAnsi="Times New Roman"/>
          <w:b w:val="false"/>
          <w:i w:val="false"/>
          <w:caps w:val="false"/>
          <w:smallCaps w:val="false"/>
          <w:color w:val="111111"/>
          <w:spacing w:val="0"/>
          <w:sz w:val="24"/>
          <w:szCs w:val="24"/>
        </w:rPr>
        <w:t>A Revista</w:t>
      </w:r>
      <w:r>
        <w:rPr>
          <w:rFonts w:ascii="Times New Roman" w:hAnsi="Times New Roman"/>
          <w:b w:val="false"/>
          <w:i w:val="false"/>
          <w:caps w:val="false"/>
          <w:smallCaps w:val="false"/>
          <w:color w:val="111111"/>
          <w:spacing w:val="0"/>
          <w:sz w:val="24"/>
          <w:szCs w:val="24"/>
        </w:rPr>
        <w:t xml:space="preserve"> </w:t>
      </w:r>
      <w:r>
        <w:rPr>
          <w:rFonts w:ascii="Times New Roman" w:hAnsi="Times New Roman"/>
          <w:b w:val="false"/>
          <w:i w:val="false"/>
          <w:caps w:val="false"/>
          <w:smallCaps w:val="false"/>
          <w:color w:val="111111"/>
          <w:spacing w:val="0"/>
          <w:sz w:val="24"/>
          <w:szCs w:val="24"/>
        </w:rPr>
        <w:t xml:space="preserve">Hawò, </w:t>
      </w:r>
      <w:r>
        <w:rPr>
          <w:rFonts w:ascii="Times New Roman" w:hAnsi="Times New Roman"/>
          <w:b w:val="false"/>
          <w:i w:val="false"/>
          <w:caps w:val="false"/>
          <w:smallCaps w:val="false"/>
          <w:color w:val="111111"/>
          <w:spacing w:val="0"/>
          <w:sz w:val="24"/>
          <w:szCs w:val="24"/>
        </w:rPr>
        <w:t>palavra que</w:t>
      </w:r>
      <w:r>
        <w:rPr>
          <w:rFonts w:ascii="Times New Roman" w:hAnsi="Times New Roman"/>
          <w:b w:val="false"/>
          <w:i w:val="false"/>
          <w:caps w:val="false"/>
          <w:smallCaps w:val="false"/>
          <w:color w:val="111111"/>
          <w:spacing w:val="0"/>
          <w:sz w:val="24"/>
          <w:szCs w:val="24"/>
        </w:rPr>
        <w:t xml:space="preserve"> na língua Iny-Karajá significa canoa, </w:t>
      </w:r>
      <w:r>
        <w:rPr>
          <w:rFonts w:ascii="Times New Roman" w:hAnsi="Times New Roman"/>
          <w:b w:val="false"/>
          <w:i w:val="false"/>
          <w:caps w:val="false"/>
          <w:smallCaps w:val="false"/>
          <w:color w:val="111111"/>
          <w:spacing w:val="0"/>
          <w:sz w:val="24"/>
          <w:szCs w:val="24"/>
        </w:rPr>
        <w:t>vem substituir a antiga Revista do Museu Antropológico</w:t>
      </w:r>
      <w:r>
        <w:rPr>
          <w:rFonts w:ascii="Times New Roman" w:hAnsi="Times New Roman"/>
          <w:b w:val="false"/>
          <w:i w:val="false"/>
          <w:caps w:val="false"/>
          <w:smallCaps w:val="false"/>
          <w:color w:val="111111"/>
          <w:spacing w:val="0"/>
          <w:sz w:val="24"/>
          <w:szCs w:val="24"/>
        </w:rPr>
        <w:t xml:space="preserve"> </w:t>
      </w:r>
      <w:r>
        <w:rPr>
          <w:rFonts w:ascii="Times New Roman" w:hAnsi="Times New Roman"/>
          <w:b w:val="false"/>
          <w:i w:val="false"/>
          <w:caps w:val="false"/>
          <w:smallCaps w:val="false"/>
          <w:color w:val="111111"/>
          <w:spacing w:val="0"/>
          <w:sz w:val="24"/>
          <w:szCs w:val="24"/>
        </w:rPr>
        <w:t xml:space="preserve">da Universidade Federal de Goiás </w:t>
      </w:r>
      <w:r>
        <w:rPr>
          <w:rFonts w:ascii="Times New Roman" w:hAnsi="Times New Roman"/>
          <w:b w:val="false"/>
          <w:i w:val="false"/>
          <w:caps w:val="false"/>
          <w:smallCaps w:val="false"/>
          <w:color w:val="111111"/>
          <w:spacing w:val="0"/>
          <w:sz w:val="24"/>
          <w:szCs w:val="24"/>
        </w:rPr>
        <w:t>(UFG)</w:t>
      </w:r>
      <w:r>
        <w:rPr>
          <w:rFonts w:ascii="Times New Roman" w:hAnsi="Times New Roman"/>
          <w:b w:val="false"/>
          <w:i w:val="false"/>
          <w:caps w:val="false"/>
          <w:smallCaps w:val="false"/>
          <w:color w:val="111111"/>
          <w:spacing w:val="0"/>
          <w:sz w:val="24"/>
          <w:szCs w:val="24"/>
        </w:rPr>
        <w:t xml:space="preserve">, cuja publicação está interrompida desde o ano de 2005. </w:t>
      </w:r>
      <w:r>
        <w:rPr>
          <w:rFonts w:ascii="Times New Roman" w:hAnsi="Times New Roman"/>
          <w:b w:val="false"/>
          <w:i w:val="false"/>
          <w:caps w:val="false"/>
          <w:smallCaps w:val="false"/>
          <w:color w:val="111111"/>
          <w:spacing w:val="0"/>
          <w:sz w:val="24"/>
          <w:szCs w:val="24"/>
        </w:rPr>
        <w:t xml:space="preserve">O nome </w:t>
      </w:r>
      <w:r>
        <w:rPr>
          <w:rFonts w:ascii="Times New Roman" w:hAnsi="Times New Roman"/>
          <w:b w:val="false"/>
          <w:i w:val="false"/>
          <w:caps w:val="false"/>
          <w:smallCaps w:val="false"/>
          <w:color w:val="111111"/>
          <w:spacing w:val="0"/>
          <w:sz w:val="24"/>
          <w:szCs w:val="24"/>
        </w:rPr>
        <w:t xml:space="preserve">da publicação </w:t>
      </w:r>
      <w:r>
        <w:rPr>
          <w:rFonts w:ascii="Times New Roman" w:hAnsi="Times New Roman"/>
          <w:b w:val="false"/>
          <w:i w:val="false"/>
          <w:caps w:val="false"/>
          <w:smallCaps w:val="false"/>
          <w:color w:val="111111"/>
          <w:spacing w:val="0"/>
          <w:sz w:val="24"/>
          <w:szCs w:val="24"/>
        </w:rPr>
        <w:t xml:space="preserve">tem inspiração na </w:t>
      </w:r>
      <w:r>
        <w:rPr>
          <w:rFonts w:ascii="Times New Roman" w:hAnsi="Times New Roman"/>
          <w:b w:val="false"/>
          <w:i w:val="false"/>
          <w:caps w:val="false"/>
          <w:smallCaps w:val="false"/>
          <w:color w:val="111111"/>
          <w:spacing w:val="0"/>
          <w:sz w:val="24"/>
          <w:szCs w:val="24"/>
        </w:rPr>
        <w:t>história institucional do Museu Antr</w:t>
      </w:r>
      <w:r>
        <w:rPr>
          <w:rFonts w:ascii="Times New Roman" w:hAnsi="Times New Roman"/>
          <w:b w:val="false"/>
          <w:i w:val="false"/>
          <w:caps w:val="false"/>
          <w:smallCaps w:val="false"/>
          <w:color w:val="111111"/>
          <w:spacing w:val="0"/>
          <w:sz w:val="24"/>
          <w:szCs w:val="24"/>
        </w:rPr>
        <w:t>opológico,</w:t>
      </w:r>
      <w:r>
        <w:rPr>
          <w:rFonts w:ascii="Times New Roman" w:hAnsi="Times New Roman"/>
          <w:b w:val="false"/>
          <w:i w:val="false"/>
          <w:caps w:val="false"/>
          <w:smallCaps w:val="false"/>
          <w:color w:val="111111"/>
          <w:spacing w:val="0"/>
          <w:sz w:val="24"/>
          <w:szCs w:val="24"/>
        </w:rPr>
        <w:t xml:space="preserve"> </w:t>
      </w:r>
      <w:r>
        <w:rPr>
          <w:rFonts w:ascii="Times New Roman" w:hAnsi="Times New Roman"/>
          <w:b w:val="false"/>
          <w:i w:val="false"/>
          <w:caps w:val="false"/>
          <w:smallCaps w:val="false"/>
          <w:color w:val="111111"/>
          <w:spacing w:val="0"/>
          <w:sz w:val="24"/>
          <w:szCs w:val="24"/>
        </w:rPr>
        <w:t>f</w:t>
      </w:r>
      <w:r>
        <w:rPr>
          <w:rFonts w:ascii="Times New Roman" w:hAnsi="Times New Roman"/>
          <w:b w:val="false"/>
          <w:i w:val="false"/>
          <w:caps w:val="false"/>
          <w:smallCaps w:val="false"/>
          <w:color w:val="111111"/>
          <w:spacing w:val="0"/>
          <w:sz w:val="24"/>
          <w:szCs w:val="24"/>
        </w:rPr>
        <w:t xml:space="preserve">undado em junho de 1969, </w:t>
      </w:r>
      <w:r>
        <w:rPr>
          <w:rFonts w:ascii="Times New Roman" w:hAnsi="Times New Roman"/>
          <w:b w:val="false"/>
          <w:i w:val="false"/>
          <w:caps w:val="false"/>
          <w:smallCaps w:val="false"/>
          <w:color w:val="111111"/>
          <w:spacing w:val="0"/>
          <w:sz w:val="24"/>
          <w:szCs w:val="24"/>
        </w:rPr>
        <w:t xml:space="preserve">que </w:t>
      </w:r>
      <w:r>
        <w:rPr>
          <w:rFonts w:ascii="Times New Roman" w:hAnsi="Times New Roman"/>
          <w:b w:val="false"/>
          <w:i w:val="false"/>
          <w:caps w:val="false"/>
          <w:smallCaps w:val="false"/>
          <w:color w:val="111111"/>
          <w:spacing w:val="0"/>
          <w:sz w:val="24"/>
          <w:szCs w:val="24"/>
        </w:rPr>
        <w:t xml:space="preserve">teve como primeiro diretor Acary de Passos Oliveira, </w:t>
      </w:r>
      <w:r>
        <w:rPr>
          <w:rFonts w:ascii="Times New Roman" w:hAnsi="Times New Roman"/>
          <w:b w:val="false"/>
          <w:i w:val="false"/>
          <w:caps w:val="false"/>
          <w:smallCaps w:val="false"/>
          <w:color w:val="111111"/>
          <w:spacing w:val="0"/>
          <w:sz w:val="24"/>
          <w:szCs w:val="24"/>
        </w:rPr>
        <w:t xml:space="preserve">figura central </w:t>
      </w:r>
      <w:r>
        <w:rPr>
          <w:rFonts w:ascii="Times New Roman" w:hAnsi="Times New Roman"/>
          <w:b w:val="false"/>
          <w:i w:val="false"/>
          <w:caps w:val="false"/>
          <w:smallCaps w:val="false"/>
          <w:color w:val="111111"/>
          <w:spacing w:val="0"/>
          <w:sz w:val="24"/>
          <w:szCs w:val="24"/>
        </w:rPr>
        <w:t>na Expedição Roncador Xingu em 1943. A partir d</w:t>
      </w:r>
      <w:r>
        <w:rPr>
          <w:rFonts w:ascii="Times New Roman" w:hAnsi="Times New Roman"/>
          <w:b w:val="false"/>
          <w:i w:val="false"/>
          <w:caps w:val="false"/>
          <w:smallCaps w:val="false"/>
          <w:color w:val="111111"/>
          <w:spacing w:val="0"/>
          <w:sz w:val="24"/>
          <w:szCs w:val="24"/>
        </w:rPr>
        <w:t>e então</w:t>
      </w:r>
      <w:r>
        <w:rPr>
          <w:rFonts w:ascii="Times New Roman" w:hAnsi="Times New Roman"/>
          <w:b w:val="false"/>
          <w:i w:val="false"/>
          <w:caps w:val="false"/>
          <w:smallCaps w:val="false"/>
          <w:color w:val="111111"/>
          <w:spacing w:val="0"/>
          <w:sz w:val="24"/>
          <w:szCs w:val="24"/>
        </w:rPr>
        <w:t xml:space="preserve">, o sertanista </w:t>
      </w:r>
      <w:r>
        <w:rPr>
          <w:rFonts w:ascii="Times New Roman" w:hAnsi="Times New Roman"/>
          <w:b w:val="false"/>
          <w:i w:val="false"/>
          <w:caps w:val="false"/>
          <w:smallCaps w:val="false"/>
          <w:color w:val="111111"/>
          <w:spacing w:val="0"/>
          <w:sz w:val="24"/>
          <w:szCs w:val="24"/>
        </w:rPr>
        <w:t>desenvolve duradoura relação</w:t>
      </w:r>
      <w:r>
        <w:rPr>
          <w:rFonts w:ascii="Times New Roman" w:hAnsi="Times New Roman"/>
          <w:b w:val="false"/>
          <w:i w:val="false"/>
          <w:caps w:val="false"/>
          <w:smallCaps w:val="false"/>
          <w:color w:val="111111"/>
          <w:spacing w:val="0"/>
          <w:sz w:val="24"/>
          <w:szCs w:val="24"/>
        </w:rPr>
        <w:t xml:space="preserve"> com o </w:t>
      </w:r>
      <w:r>
        <w:rPr>
          <w:rFonts w:ascii="Times New Roman" w:hAnsi="Times New Roman"/>
          <w:b w:val="false"/>
          <w:i w:val="false"/>
          <w:caps w:val="false"/>
          <w:smallCaps w:val="false"/>
          <w:color w:val="111111"/>
          <w:spacing w:val="0"/>
          <w:sz w:val="24"/>
          <w:szCs w:val="24"/>
        </w:rPr>
        <w:t>povo</w:t>
      </w:r>
      <w:r>
        <w:rPr>
          <w:rFonts w:ascii="Times New Roman" w:hAnsi="Times New Roman"/>
          <w:b w:val="false"/>
          <w:i w:val="false"/>
          <w:caps w:val="false"/>
          <w:smallCaps w:val="false"/>
          <w:color w:val="111111"/>
          <w:spacing w:val="0"/>
          <w:sz w:val="24"/>
          <w:szCs w:val="24"/>
        </w:rPr>
        <w:t xml:space="preserve"> Karajá, responsáve</w:t>
      </w:r>
      <w:r>
        <w:rPr>
          <w:rFonts w:ascii="Times New Roman" w:hAnsi="Times New Roman"/>
          <w:b w:val="false"/>
          <w:i w:val="false"/>
          <w:caps w:val="false"/>
          <w:smallCaps w:val="false"/>
          <w:color w:val="111111"/>
          <w:spacing w:val="0"/>
          <w:sz w:val="24"/>
          <w:szCs w:val="24"/>
        </w:rPr>
        <w:t>l</w:t>
      </w:r>
      <w:r>
        <w:rPr>
          <w:rFonts w:ascii="Times New Roman" w:hAnsi="Times New Roman"/>
          <w:b w:val="false"/>
          <w:i w:val="false"/>
          <w:caps w:val="false"/>
          <w:smallCaps w:val="false"/>
          <w:color w:val="111111"/>
          <w:spacing w:val="0"/>
          <w:sz w:val="24"/>
          <w:szCs w:val="24"/>
        </w:rPr>
        <w:t xml:space="preserve"> pela fabricação de grande parte do acervo etnográfico do Museu Antropológico da UFG. Entre esses artefatos destaca-</w:t>
      </w:r>
      <w:r>
        <w:rPr>
          <w:rFonts w:ascii="Times New Roman" w:hAnsi="Times New Roman"/>
          <w:b w:val="false"/>
          <w:i w:val="false"/>
          <w:caps w:val="false"/>
          <w:smallCaps w:val="false"/>
          <w:color w:val="111111"/>
          <w:spacing w:val="0"/>
          <w:sz w:val="24"/>
          <w:szCs w:val="24"/>
        </w:rPr>
        <w:t>se</w:t>
      </w:r>
      <w:r>
        <w:rPr>
          <w:rFonts w:ascii="Times New Roman" w:hAnsi="Times New Roman"/>
          <w:b w:val="false"/>
          <w:i w:val="false"/>
          <w:caps w:val="false"/>
          <w:smallCaps w:val="false"/>
          <w:color w:val="111111"/>
          <w:spacing w:val="0"/>
          <w:sz w:val="24"/>
          <w:szCs w:val="24"/>
        </w:rPr>
        <w:t xml:space="preserve"> uma canoa, feita de uma peça única </w:t>
      </w:r>
      <w:r>
        <w:rPr>
          <w:rFonts w:ascii="Times New Roman" w:hAnsi="Times New Roman"/>
          <w:b w:val="false"/>
          <w:i w:val="false"/>
          <w:caps w:val="false"/>
          <w:smallCaps w:val="false"/>
          <w:color w:val="111111"/>
          <w:spacing w:val="0"/>
          <w:sz w:val="24"/>
          <w:szCs w:val="24"/>
        </w:rPr>
        <w:t xml:space="preserve">de madeira </w:t>
      </w:r>
      <w:r>
        <w:rPr>
          <w:rFonts w:ascii="Times New Roman" w:hAnsi="Times New Roman"/>
          <w:b w:val="false"/>
          <w:i w:val="false"/>
          <w:caps w:val="false"/>
          <w:smallCaps w:val="false"/>
          <w:color w:val="111111"/>
          <w:spacing w:val="0"/>
          <w:sz w:val="24"/>
          <w:szCs w:val="24"/>
        </w:rPr>
        <w:t>de</w:t>
      </w:r>
      <w:r>
        <w:rPr>
          <w:rFonts w:ascii="Times New Roman" w:hAnsi="Times New Roman"/>
          <w:b w:val="false"/>
          <w:i w:val="false"/>
          <w:caps w:val="false"/>
          <w:smallCaps w:val="false"/>
          <w:color w:val="111111"/>
          <w:spacing w:val="0"/>
          <w:sz w:val="24"/>
          <w:szCs w:val="24"/>
        </w:rPr>
        <w:t xml:space="preserve"> autoria de Wataú Karajá, liderança de prestígio, adquirida em 28 </w:t>
      </w:r>
      <w:r>
        <w:rPr>
          <w:rFonts w:ascii="Times New Roman" w:hAnsi="Times New Roman"/>
          <w:b w:val="false"/>
          <w:i w:val="false"/>
          <w:caps w:val="false"/>
          <w:smallCaps w:val="false"/>
          <w:color w:val="111111"/>
          <w:spacing w:val="0"/>
          <w:sz w:val="24"/>
          <w:szCs w:val="24"/>
        </w:rPr>
        <w:t xml:space="preserve">de abril de </w:t>
      </w:r>
      <w:r>
        <w:rPr>
          <w:rFonts w:ascii="Times New Roman" w:hAnsi="Times New Roman"/>
          <w:b w:val="false"/>
          <w:i w:val="false"/>
          <w:caps w:val="false"/>
          <w:smallCaps w:val="false"/>
          <w:color w:val="111111"/>
          <w:spacing w:val="0"/>
          <w:sz w:val="24"/>
          <w:szCs w:val="24"/>
        </w:rPr>
        <w:t xml:space="preserve">1970, </w:t>
      </w:r>
      <w:r>
        <w:rPr>
          <w:rFonts w:ascii="Times New Roman" w:hAnsi="Times New Roman"/>
          <w:b w:val="false"/>
          <w:i w:val="false"/>
          <w:caps w:val="false"/>
          <w:smallCaps w:val="false"/>
          <w:color w:val="111111"/>
          <w:spacing w:val="0"/>
          <w:sz w:val="24"/>
          <w:szCs w:val="24"/>
        </w:rPr>
        <w:t xml:space="preserve">a qual é uma das importantes peças que compõem </w:t>
      </w:r>
      <w:r>
        <w:rPr>
          <w:rFonts w:ascii="Times New Roman" w:hAnsi="Times New Roman"/>
          <w:b w:val="false"/>
          <w:i w:val="false"/>
          <w:caps w:val="false"/>
          <w:smallCaps w:val="false"/>
          <w:color w:val="111111"/>
          <w:spacing w:val="0"/>
          <w:sz w:val="24"/>
          <w:szCs w:val="24"/>
        </w:rPr>
        <w:t>a ex</w:t>
      </w:r>
      <w:r>
        <w:rPr>
          <w:rFonts w:ascii="Times New Roman" w:hAnsi="Times New Roman"/>
          <w:b w:val="false"/>
          <w:i w:val="false"/>
          <w:caps w:val="false"/>
          <w:smallCaps w:val="false"/>
          <w:color w:val="111111"/>
          <w:spacing w:val="0"/>
          <w:sz w:val="24"/>
          <w:szCs w:val="24"/>
        </w:rPr>
        <w:t xml:space="preserve">posição </w:t>
      </w:r>
      <w:r>
        <w:rPr>
          <w:rFonts w:ascii="Times New Roman" w:hAnsi="Times New Roman"/>
          <w:b w:val="false"/>
          <w:i w:val="false"/>
          <w:caps w:val="false"/>
          <w:smallCaps w:val="false"/>
          <w:color w:val="111111"/>
          <w:spacing w:val="0"/>
          <w:sz w:val="24"/>
          <w:szCs w:val="24"/>
        </w:rPr>
        <w:t xml:space="preserve">atual </w:t>
      </w:r>
      <w:r>
        <w:rPr>
          <w:rFonts w:ascii="Times New Roman" w:hAnsi="Times New Roman"/>
          <w:b w:val="false"/>
          <w:i w:val="false"/>
          <w:caps w:val="false"/>
          <w:smallCaps w:val="false"/>
          <w:color w:val="111111"/>
          <w:spacing w:val="0"/>
          <w:sz w:val="24"/>
          <w:szCs w:val="24"/>
        </w:rPr>
        <w:t>do Museu</w:t>
      </w:r>
      <w:r>
        <w:rPr>
          <w:rFonts w:ascii="Times New Roman" w:hAnsi="Times New Roman"/>
          <w:b w:val="false"/>
          <w:i w:val="false"/>
          <w:caps w:val="false"/>
          <w:smallCaps w:val="false"/>
          <w:color w:val="111111"/>
          <w:spacing w:val="0"/>
          <w:sz w:val="24"/>
          <w:szCs w:val="24"/>
        </w:rPr>
        <w:t xml:space="preserve">. </w:t>
      </w:r>
      <w:r>
        <w:rPr>
          <w:rFonts w:ascii="Times New Roman" w:hAnsi="Times New Roman"/>
          <w:b w:val="false"/>
          <w:i w:val="false"/>
          <w:caps w:val="false"/>
          <w:smallCaps w:val="false"/>
          <w:color w:val="111111"/>
          <w:spacing w:val="0"/>
          <w:sz w:val="24"/>
          <w:szCs w:val="24"/>
        </w:rPr>
        <w:t>Des</w:t>
      </w:r>
      <w:r>
        <w:rPr>
          <w:rFonts w:ascii="Times New Roman" w:hAnsi="Times New Roman"/>
          <w:b w:val="false"/>
          <w:i w:val="false"/>
          <w:caps w:val="false"/>
          <w:smallCaps w:val="false"/>
          <w:color w:val="111111"/>
          <w:spacing w:val="0"/>
          <w:sz w:val="24"/>
          <w:szCs w:val="24"/>
        </w:rPr>
        <w:t>t</w:t>
      </w:r>
      <w:r>
        <w:rPr>
          <w:rFonts w:ascii="Times New Roman" w:hAnsi="Times New Roman"/>
          <w:b w:val="false"/>
          <w:i w:val="false"/>
          <w:caps w:val="false"/>
          <w:smallCaps w:val="false"/>
          <w:color w:val="111111"/>
          <w:spacing w:val="0"/>
          <w:sz w:val="24"/>
          <w:szCs w:val="24"/>
        </w:rPr>
        <w:t>e modo</w:t>
      </w:r>
      <w:r>
        <w:rPr>
          <w:rFonts w:ascii="Times New Roman" w:hAnsi="Times New Roman"/>
          <w:b w:val="false"/>
          <w:i w:val="false"/>
          <w:caps w:val="false"/>
          <w:smallCaps w:val="false"/>
          <w:color w:val="111111"/>
          <w:spacing w:val="0"/>
          <w:sz w:val="24"/>
          <w:szCs w:val="24"/>
        </w:rPr>
        <w:t xml:space="preserve">, </w:t>
      </w:r>
      <w:r>
        <w:rPr>
          <w:rFonts w:ascii="Times New Roman" w:hAnsi="Times New Roman"/>
          <w:b w:val="false"/>
          <w:i w:val="false"/>
          <w:caps w:val="false"/>
          <w:smallCaps w:val="false"/>
          <w:color w:val="111111"/>
          <w:spacing w:val="0"/>
          <w:sz w:val="24"/>
          <w:szCs w:val="24"/>
        </w:rPr>
        <w:t xml:space="preserve">a canoa karajá enquanto materialidade </w:t>
      </w:r>
      <w:r>
        <w:rPr>
          <w:rFonts w:ascii="Times New Roman" w:hAnsi="Times New Roman"/>
          <w:b w:val="false"/>
          <w:i w:val="false"/>
          <w:caps w:val="false"/>
          <w:smallCaps w:val="false"/>
          <w:color w:val="111111"/>
          <w:spacing w:val="0"/>
          <w:sz w:val="24"/>
          <w:szCs w:val="24"/>
        </w:rPr>
        <w:t>enfatiza</w:t>
      </w:r>
      <w:r>
        <w:rPr>
          <w:rFonts w:ascii="Times New Roman" w:hAnsi="Times New Roman"/>
          <w:b w:val="false"/>
          <w:i w:val="false"/>
          <w:caps w:val="false"/>
          <w:smallCaps w:val="false"/>
          <w:color w:val="111111"/>
          <w:spacing w:val="0"/>
          <w:sz w:val="24"/>
          <w:szCs w:val="24"/>
        </w:rPr>
        <w:t xml:space="preserve"> </w:t>
      </w:r>
      <w:r>
        <w:rPr>
          <w:rFonts w:ascii="Times New Roman" w:hAnsi="Times New Roman"/>
          <w:b w:val="false"/>
          <w:i w:val="false"/>
          <w:caps w:val="false"/>
          <w:smallCaps w:val="false"/>
          <w:color w:val="111111"/>
          <w:spacing w:val="0"/>
          <w:sz w:val="24"/>
          <w:szCs w:val="24"/>
        </w:rPr>
        <w:t>certo</w:t>
      </w:r>
      <w:r>
        <w:rPr>
          <w:rFonts w:ascii="Times New Roman" w:hAnsi="Times New Roman"/>
          <w:b w:val="false"/>
          <w:i w:val="false"/>
          <w:caps w:val="false"/>
          <w:smallCaps w:val="false"/>
          <w:color w:val="111111"/>
          <w:spacing w:val="0"/>
          <w:sz w:val="24"/>
          <w:szCs w:val="24"/>
        </w:rPr>
        <w:t xml:space="preserve"> teor epistemológico </w:t>
      </w:r>
      <w:r>
        <w:rPr>
          <w:rFonts w:ascii="Times New Roman" w:hAnsi="Times New Roman"/>
          <w:b w:val="false"/>
          <w:i w:val="false"/>
          <w:caps w:val="false"/>
          <w:smallCaps w:val="false"/>
          <w:color w:val="111111"/>
          <w:spacing w:val="0"/>
          <w:sz w:val="24"/>
          <w:szCs w:val="24"/>
        </w:rPr>
        <w:t xml:space="preserve">na medida em </w:t>
      </w:r>
      <w:r>
        <w:rPr>
          <w:rFonts w:ascii="Times New Roman" w:hAnsi="Times New Roman"/>
          <w:b w:val="false"/>
          <w:i w:val="false"/>
          <w:caps w:val="false"/>
          <w:smallCaps w:val="false"/>
          <w:color w:val="111111"/>
          <w:spacing w:val="0"/>
          <w:sz w:val="24"/>
          <w:szCs w:val="24"/>
        </w:rPr>
        <w:t>que expressa o saber fazer de um</w:t>
      </w:r>
      <w:r>
        <w:rPr>
          <w:rFonts w:ascii="Times New Roman" w:hAnsi="Times New Roman"/>
          <w:b w:val="false"/>
          <w:i w:val="false"/>
          <w:caps w:val="false"/>
          <w:smallCaps w:val="false"/>
          <w:color w:val="111111"/>
          <w:spacing w:val="0"/>
          <w:sz w:val="24"/>
          <w:szCs w:val="24"/>
        </w:rPr>
        <w:t>a</w:t>
      </w:r>
      <w:r>
        <w:rPr>
          <w:rFonts w:ascii="Times New Roman" w:hAnsi="Times New Roman"/>
          <w:b w:val="false"/>
          <w:i w:val="false"/>
          <w:caps w:val="false"/>
          <w:smallCaps w:val="false"/>
          <w:color w:val="111111"/>
          <w:spacing w:val="0"/>
          <w:sz w:val="24"/>
          <w:szCs w:val="24"/>
        </w:rPr>
        <w:t xml:space="preserve"> etnia que tem forte ligação com a região Centro-Oeste </w:t>
      </w:r>
      <w:r>
        <w:rPr>
          <w:rFonts w:ascii="Times New Roman" w:hAnsi="Times New Roman"/>
          <w:b w:val="false"/>
          <w:i w:val="false"/>
          <w:caps w:val="false"/>
          <w:smallCaps w:val="false"/>
          <w:color w:val="111111"/>
          <w:spacing w:val="0"/>
          <w:sz w:val="24"/>
          <w:szCs w:val="24"/>
        </w:rPr>
        <w:t>do Brasil</w:t>
      </w:r>
      <w:r>
        <w:rPr>
          <w:rFonts w:ascii="Times New Roman" w:hAnsi="Times New Roman"/>
          <w:b w:val="false"/>
          <w:i w:val="false"/>
          <w:caps w:val="false"/>
          <w:smallCaps w:val="false"/>
          <w:color w:val="111111"/>
          <w:spacing w:val="0"/>
          <w:sz w:val="24"/>
          <w:szCs w:val="24"/>
        </w:rPr>
        <w:t xml:space="preserve">, </w:t>
      </w:r>
      <w:r>
        <w:rPr>
          <w:rFonts w:ascii="Times New Roman" w:hAnsi="Times New Roman"/>
          <w:b w:val="false"/>
          <w:i w:val="false"/>
          <w:caps w:val="false"/>
          <w:smallCaps w:val="false"/>
          <w:color w:val="111111"/>
          <w:spacing w:val="0"/>
          <w:sz w:val="24"/>
          <w:szCs w:val="24"/>
        </w:rPr>
        <w:t xml:space="preserve">além de </w:t>
      </w:r>
      <w:r>
        <w:rPr>
          <w:rFonts w:ascii="Times New Roman" w:hAnsi="Times New Roman"/>
          <w:b w:val="false"/>
          <w:i w:val="false"/>
          <w:caps w:val="false"/>
          <w:smallCaps w:val="false"/>
          <w:color w:val="111111"/>
          <w:spacing w:val="0"/>
          <w:sz w:val="24"/>
          <w:szCs w:val="24"/>
        </w:rPr>
        <w:t>re</w:t>
      </w:r>
      <w:r>
        <w:rPr>
          <w:rFonts w:ascii="Times New Roman" w:hAnsi="Times New Roman"/>
          <w:b w:val="false"/>
          <w:i w:val="false"/>
          <w:caps w:val="false"/>
          <w:smallCaps w:val="false"/>
          <w:color w:val="111111"/>
          <w:spacing w:val="0"/>
          <w:sz w:val="24"/>
          <w:szCs w:val="24"/>
        </w:rPr>
        <w:t>percutir</w:t>
      </w:r>
      <w:r>
        <w:rPr>
          <w:rFonts w:ascii="Times New Roman" w:hAnsi="Times New Roman"/>
          <w:b w:val="false"/>
          <w:i w:val="false"/>
          <w:caps w:val="false"/>
          <w:smallCaps w:val="false"/>
          <w:color w:val="111111"/>
          <w:spacing w:val="0"/>
          <w:sz w:val="24"/>
          <w:szCs w:val="24"/>
        </w:rPr>
        <w:t xml:space="preserve"> </w:t>
      </w:r>
      <w:r>
        <w:rPr>
          <w:rFonts w:ascii="Times New Roman" w:hAnsi="Times New Roman"/>
          <w:b w:val="false"/>
          <w:i w:val="false"/>
          <w:caps w:val="false"/>
          <w:smallCaps w:val="false"/>
          <w:color w:val="111111"/>
          <w:spacing w:val="0"/>
          <w:sz w:val="24"/>
          <w:szCs w:val="24"/>
        </w:rPr>
        <w:t>parte das</w:t>
      </w:r>
      <w:r>
        <w:rPr>
          <w:rFonts w:ascii="Times New Roman" w:hAnsi="Times New Roman"/>
          <w:b w:val="false"/>
          <w:i w:val="false"/>
          <w:caps w:val="false"/>
          <w:smallCaps w:val="false"/>
          <w:color w:val="111111"/>
          <w:spacing w:val="0"/>
          <w:sz w:val="24"/>
          <w:szCs w:val="24"/>
        </w:rPr>
        <w:t xml:space="preserve"> discussões teóricas contemporâneas sobre o lugar da cultura material na Antropologia e áreas correlatas.</w:t>
      </w:r>
      <w:r>
        <w:rPr>
          <w:rFonts w:ascii="Times New Roman" w:hAnsi="Times New Roman"/>
          <w:sz w:val="24"/>
          <w:szCs w:val="24"/>
        </w:rPr>
        <w:t xml:space="preserve"> </w:t>
      </w:r>
    </w:p>
    <w:p>
      <w:pPr>
        <w:pStyle w:val="Normal"/>
        <w:widowControl/>
        <w:spacing w:lineRule="auto" w:line="360"/>
        <w:ind w:left="0" w:right="0" w:hanging="0"/>
        <w:jc w:val="both"/>
        <w:rPr>
          <w:rFonts w:ascii="Times New Roman" w:hAnsi="Times New Roman"/>
          <w:sz w:val="24"/>
          <w:szCs w:val="24"/>
        </w:rPr>
      </w:pPr>
      <w:r>
        <w:rPr/>
      </w:r>
    </w:p>
    <w:p>
      <w:pPr>
        <w:pStyle w:val="Normal"/>
        <w:widowControl/>
        <w:spacing w:lineRule="auto" w:line="360"/>
        <w:ind w:left="0" w:right="0" w:hanging="0"/>
        <w:jc w:val="both"/>
        <w:rPr/>
      </w:pPr>
      <w:r>
        <w:rPr>
          <w:rFonts w:ascii="Times New Roman" w:hAnsi="Times New Roman"/>
          <w:sz w:val="24"/>
          <w:szCs w:val="24"/>
        </w:rPr>
        <w:t xml:space="preserve">A Revista Hawò </w:t>
      </w:r>
      <w:r>
        <w:rPr>
          <w:rFonts w:ascii="Times New Roman" w:hAnsi="Times New Roman"/>
          <w:sz w:val="24"/>
          <w:szCs w:val="24"/>
        </w:rPr>
        <w:t xml:space="preserve">(ISSN 2675-4142) </w:t>
      </w:r>
      <w:r>
        <w:rPr>
          <w:rFonts w:ascii="Times New Roman" w:hAnsi="Times New Roman"/>
          <w:sz w:val="24"/>
          <w:szCs w:val="24"/>
        </w:rPr>
        <w:t xml:space="preserve">é um periódico online que recebe contribuições em fluxo contínuo e funciona segundo o sistema de Publicação Contínua, o que significa que os artigos aprovados e editados serão imediatamente publicados em um único volume, o qual não é divido em números, que permanece aberto durante todo o ano, com a exceção dos dossiês, propostas temáticas que possuem data limite </w:t>
      </w:r>
      <w:r>
        <w:rPr>
          <w:rFonts w:ascii="Times New Roman" w:hAnsi="Times New Roman"/>
          <w:sz w:val="24"/>
          <w:szCs w:val="24"/>
        </w:rPr>
        <w:t>para</w:t>
      </w:r>
      <w:r>
        <w:rPr>
          <w:rFonts w:ascii="Times New Roman" w:hAnsi="Times New Roman"/>
          <w:sz w:val="24"/>
          <w:szCs w:val="24"/>
        </w:rPr>
        <w:t xml:space="preserve"> </w:t>
      </w:r>
      <w:r>
        <w:rPr>
          <w:rFonts w:ascii="Times New Roman" w:hAnsi="Times New Roman"/>
          <w:sz w:val="24"/>
          <w:szCs w:val="24"/>
        </w:rPr>
        <w:t>receber contribuições</w:t>
      </w:r>
      <w:r>
        <w:rPr>
          <w:rFonts w:ascii="Times New Roman" w:hAnsi="Times New Roman"/>
          <w:sz w:val="24"/>
          <w:szCs w:val="24"/>
        </w:rPr>
        <w:t xml:space="preserve">. </w:t>
      </w:r>
      <w:r>
        <w:rPr>
          <w:rFonts w:ascii="Times New Roman" w:hAnsi="Times New Roman"/>
          <w:sz w:val="24"/>
          <w:szCs w:val="24"/>
        </w:rPr>
        <w:t>Assim</w:t>
      </w:r>
      <w:r>
        <w:rPr>
          <w:rFonts w:ascii="Times New Roman" w:hAnsi="Times New Roman"/>
          <w:sz w:val="24"/>
          <w:szCs w:val="24"/>
        </w:rPr>
        <w:t>, a Hawò adota uma política editorial que visa favorecer tanto leitores quanto autores, uma vez que contribui para a</w:t>
      </w:r>
      <w:r>
        <w:rPr>
          <w:rFonts w:ascii="Times New Roman" w:hAnsi="Times New Roman"/>
          <w:sz w:val="24"/>
          <w:szCs w:val="24"/>
        </w:rPr>
        <w:t>gilizar o processo de publicação e, consequentemente, a circulação do</w:t>
      </w:r>
      <w:r>
        <w:rPr>
          <w:rFonts w:ascii="Times New Roman" w:hAnsi="Times New Roman"/>
          <w:sz w:val="24"/>
          <w:szCs w:val="24"/>
        </w:rPr>
        <w:t xml:space="preserve"> conhecimento.</w:t>
      </w:r>
    </w:p>
    <w:p>
      <w:pPr>
        <w:pStyle w:val="Normal"/>
        <w:widowControl/>
        <w:spacing w:lineRule="auto" w:line="360"/>
        <w:ind w:left="0" w:right="0" w:hanging="0"/>
        <w:jc w:val="both"/>
        <w:rPr>
          <w:rFonts w:ascii="Times New Roman" w:hAnsi="Times New Roman"/>
          <w:sz w:val="24"/>
          <w:szCs w:val="24"/>
        </w:rPr>
      </w:pPr>
      <w:r>
        <w:rPr>
          <w:rFonts w:ascii="Times New Roman" w:hAnsi="Times New Roman"/>
          <w:sz w:val="24"/>
          <w:szCs w:val="24"/>
        </w:rPr>
        <w:tab/>
      </w:r>
    </w:p>
    <w:p>
      <w:pPr>
        <w:pStyle w:val="Normal"/>
        <w:widowControl/>
        <w:spacing w:lineRule="auto" w:line="360"/>
        <w:ind w:left="0" w:right="0" w:hanging="0"/>
        <w:jc w:val="both"/>
        <w:rPr>
          <w:rFonts w:ascii="Times New Roman" w:hAnsi="Times New Roman"/>
          <w:sz w:val="24"/>
          <w:szCs w:val="24"/>
        </w:rPr>
      </w:pPr>
      <w:r>
        <w:rPr>
          <w:rFonts w:ascii="Times New Roman" w:hAnsi="Times New Roman"/>
          <w:sz w:val="24"/>
          <w:szCs w:val="24"/>
        </w:rPr>
        <w:t>Neste primeiro volume, referente ao ano em curso, divulgamos que está aberta a c</w:t>
      </w:r>
      <w:r>
        <w:rPr>
          <w:rFonts w:ascii="Times New Roman" w:hAnsi="Times New Roman"/>
          <w:b w:val="false"/>
          <w:i w:val="false"/>
          <w:caps w:val="false"/>
          <w:smallCaps w:val="false"/>
          <w:color w:val="111111"/>
          <w:spacing w:val="0"/>
          <w:sz w:val="24"/>
          <w:szCs w:val="24"/>
        </w:rPr>
        <w:t xml:space="preserve">hamada </w:t>
      </w:r>
      <w:r>
        <w:rPr>
          <w:rFonts w:ascii="Times New Roman" w:hAnsi="Times New Roman"/>
          <w:b w:val="false"/>
          <w:i w:val="false"/>
          <w:caps w:val="false"/>
          <w:smallCaps w:val="false"/>
          <w:color w:val="111111"/>
          <w:spacing w:val="0"/>
          <w:sz w:val="24"/>
          <w:szCs w:val="24"/>
        </w:rPr>
        <w:t xml:space="preserve">do </w:t>
      </w:r>
      <w:r>
        <w:rPr>
          <w:rStyle w:val="Nfaseforte"/>
          <w:rFonts w:ascii="Times New Roman" w:hAnsi="Times New Roman"/>
          <w:b/>
          <w:i w:val="false"/>
          <w:caps w:val="false"/>
          <w:smallCaps w:val="false"/>
          <w:color w:val="111111"/>
          <w:spacing w:val="0"/>
          <w:sz w:val="24"/>
          <w:szCs w:val="24"/>
        </w:rPr>
        <w:t>Dossiê Corpo em Dança: transformações, ritmos e lugares</w:t>
      </w:r>
      <w:r>
        <w:rPr>
          <w:rStyle w:val="Nfaseforte"/>
          <w:rFonts w:ascii="Times New Roman" w:hAnsi="Times New Roman"/>
          <w:b w:val="false"/>
          <w:bCs w:val="false"/>
          <w:i w:val="false"/>
          <w:caps w:val="false"/>
          <w:smallCaps w:val="false"/>
          <w:color w:val="111111"/>
          <w:spacing w:val="0"/>
          <w:sz w:val="24"/>
          <w:szCs w:val="24"/>
        </w:rPr>
        <w:t>.</w:t>
      </w:r>
    </w:p>
    <w:p>
      <w:pPr>
        <w:pStyle w:val="Corpodetexto"/>
        <w:widowControl/>
        <w:spacing w:lineRule="auto" w:line="360" w:before="300" w:after="300"/>
        <w:ind w:left="0" w:right="0" w:hanging="0"/>
        <w:jc w:val="both"/>
        <w:rPr>
          <w:rFonts w:ascii="Times New Roman" w:hAnsi="Times New Roman"/>
          <w:b w:val="false"/>
          <w:i w:val="false"/>
          <w:caps w:val="false"/>
          <w:smallCaps w:val="false"/>
          <w:color w:val="111111"/>
          <w:spacing w:val="0"/>
          <w:sz w:val="24"/>
          <w:szCs w:val="24"/>
        </w:rPr>
      </w:pPr>
      <w:r>
        <w:rPr>
          <w:rFonts w:ascii="Times New Roman" w:hAnsi="Times New Roman"/>
          <w:b w:val="false"/>
          <w:i w:val="false"/>
          <w:caps w:val="false"/>
          <w:smallCaps w:val="false"/>
          <w:color w:val="111111"/>
          <w:spacing w:val="0"/>
          <w:sz w:val="24"/>
          <w:szCs w:val="24"/>
        </w:rPr>
        <w:t>A antropologia da dança constitui uma área de estudo que conta com trabalhos clássicos, e a ela se somam importantes debates da filosofia ocidental sobre esse tema. Este caráter seminal, entretanto, ainda deve contemplar regiões etnográficas que dispõem de estudos incipientes desde essa perspectiva, especialmente parte das terras baixas da América do Sul. O chamado a pensar o Corpo em Dança, em tempos de pandemia e de quarentena, faz parte do que estamos vivendo com a chegada da Covid-19, na medida em que doença e cura são também corpos em dança dentro de certos rituais. Tendo em vista a proeminência atual de debates teóricos sobre os mais variados corpos e lugares, além da expansão do campo da antropologia da dança, este Dossiê aceita submissões de artigos baseados em pesquisas recentes que partam de um enfoque antropológico sobre a dança em diferentes contextos etnográficos. Com especial atenção aos povos indígenas, afro e afroindígenas das terras baixas e altas da América do Sul, considerando seus aspectos visíveis e invisíveis, suas formas de movimento performativas, encenadas e rituais, bem como a trama de relações com o lugar, o solo e o entorno social que dão sustento à gestualidade e ao ritmo. O propósito é reunir trabalhos sobre diversos modos de agencialidade, espacialidade e temporalidade que constituem o corpo em movimento e o diferenciam de uma imagem fixa. E, ao mesmo tempo, que abordem as dimensões estéticas, políticas e cosmopolíticas da dança em seus aspectos coletivos e pessoais e em sua interconexão com o território, a religiosidade e a cosmologia.</w:t>
      </w:r>
    </w:p>
    <w:p>
      <w:pPr>
        <w:pStyle w:val="Corpodetexto"/>
        <w:widowControl/>
        <w:spacing w:lineRule="auto" w:line="360" w:before="300" w:after="300"/>
        <w:ind w:left="0" w:right="0" w:hanging="0"/>
        <w:jc w:val="both"/>
        <w:rPr>
          <w:rFonts w:ascii="Times New Roman" w:hAnsi="Times New Roman"/>
          <w:b w:val="false"/>
          <w:i w:val="false"/>
          <w:caps w:val="false"/>
          <w:smallCaps w:val="false"/>
          <w:color w:val="111111"/>
          <w:spacing w:val="0"/>
          <w:sz w:val="24"/>
          <w:szCs w:val="24"/>
        </w:rPr>
      </w:pPr>
      <w:r>
        <w:rPr>
          <w:rFonts w:ascii="Times New Roman" w:hAnsi="Times New Roman"/>
          <w:b/>
          <w:bCs/>
          <w:i w:val="false"/>
          <w:caps w:val="false"/>
          <w:smallCaps w:val="false"/>
          <w:color w:val="111111"/>
          <w:spacing w:val="0"/>
          <w:sz w:val="24"/>
          <w:szCs w:val="24"/>
        </w:rPr>
        <w:t>Organizadoras</w:t>
      </w:r>
      <w:r>
        <w:rPr>
          <w:rFonts w:ascii="Times New Roman" w:hAnsi="Times New Roman"/>
          <w:b w:val="false"/>
          <w:i w:val="false"/>
          <w:caps w:val="false"/>
          <w:smallCaps w:val="false"/>
          <w:color w:val="111111"/>
          <w:spacing w:val="0"/>
          <w:sz w:val="24"/>
          <w:szCs w:val="24"/>
        </w:rPr>
        <w:t>: Indira Caballero (Universidade Federal de Goiás-UFG, Goiânia, Brasil) e Luisa Elvira Belaunde (Universidad Nacional Mayor de San Marcos-UNMSM, Lima, Peru)</w:t>
      </w:r>
    </w:p>
    <w:p>
      <w:pPr>
        <w:pStyle w:val="Corpodetexto"/>
        <w:widowControl/>
        <w:spacing w:lineRule="auto" w:line="360" w:before="300" w:after="300"/>
        <w:ind w:left="0" w:right="0" w:hanging="0"/>
        <w:jc w:val="both"/>
        <w:rPr>
          <w:rFonts w:ascii="Times New Roman" w:hAnsi="Times New Roman"/>
          <w:b w:val="false"/>
          <w:i w:val="false"/>
          <w:caps w:val="false"/>
          <w:smallCaps w:val="false"/>
          <w:color w:val="111111"/>
          <w:spacing w:val="0"/>
          <w:sz w:val="24"/>
          <w:szCs w:val="24"/>
        </w:rPr>
      </w:pPr>
      <w:r>
        <w:rPr>
          <w:rFonts w:ascii="Times New Roman" w:hAnsi="Times New Roman"/>
          <w:b/>
          <w:bCs/>
          <w:i w:val="false"/>
          <w:caps w:val="false"/>
          <w:smallCaps w:val="false"/>
          <w:color w:val="111111"/>
          <w:spacing w:val="0"/>
          <w:sz w:val="24"/>
          <w:szCs w:val="24"/>
        </w:rPr>
        <w:t>Prazo para envio dos artigos</w:t>
      </w:r>
      <w:r>
        <w:rPr>
          <w:rFonts w:ascii="Times New Roman" w:hAnsi="Times New Roman"/>
          <w:b w:val="false"/>
          <w:i w:val="false"/>
          <w:caps w:val="false"/>
          <w:smallCaps w:val="false"/>
          <w:color w:val="111111"/>
          <w:spacing w:val="0"/>
          <w:sz w:val="24"/>
          <w:szCs w:val="24"/>
        </w:rPr>
        <w:t>: até 30 de agosto de 2020.</w:t>
      </w:r>
    </w:p>
    <w:p>
      <w:pPr>
        <w:pStyle w:val="Corpodetexto"/>
        <w:widowControl/>
        <w:spacing w:lineRule="auto" w:line="360" w:before="300" w:after="300"/>
        <w:ind w:left="0" w:right="0" w:hanging="0"/>
        <w:jc w:val="both"/>
        <w:rPr/>
      </w:pPr>
      <w:r>
        <w:rPr>
          <w:rFonts w:ascii="Times New Roman" w:hAnsi="Times New Roman"/>
          <w:b w:val="false"/>
          <w:i w:val="false"/>
          <w:caps w:val="false"/>
          <w:smallCaps w:val="false"/>
          <w:color w:val="111111"/>
          <w:spacing w:val="0"/>
          <w:sz w:val="24"/>
          <w:szCs w:val="24"/>
        </w:rPr>
        <w:t xml:space="preserve">Os artigos deverão ser formatados com base nas </w:t>
      </w:r>
      <w:r>
        <w:rPr>
          <w:rStyle w:val="Nfaseforte"/>
          <w:rFonts w:ascii="Times New Roman" w:hAnsi="Times New Roman"/>
          <w:b/>
          <w:i w:val="false"/>
          <w:caps w:val="false"/>
          <w:smallCaps w:val="false"/>
          <w:color w:val="111111"/>
          <w:spacing w:val="0"/>
          <w:sz w:val="24"/>
          <w:szCs w:val="24"/>
        </w:rPr>
        <w:t xml:space="preserve">Diretrizes para Autores </w:t>
      </w:r>
      <w:r>
        <w:rPr>
          <w:rFonts w:ascii="Times New Roman" w:hAnsi="Times New Roman"/>
          <w:b w:val="false"/>
          <w:i w:val="false"/>
          <w:caps w:val="false"/>
          <w:smallCaps w:val="false"/>
          <w:color w:val="111111"/>
          <w:spacing w:val="0"/>
          <w:sz w:val="24"/>
          <w:szCs w:val="24"/>
        </w:rPr>
        <w:t xml:space="preserve">disponíveis em: </w:t>
      </w:r>
      <w:hyperlink r:id="rId2">
        <w:r>
          <w:rPr>
            <w:rStyle w:val="LinkdaInternet"/>
            <w:rFonts w:ascii="Times New Roman" w:hAnsi="Times New Roman"/>
            <w:b/>
            <w:i w:val="false"/>
            <w:caps w:val="false"/>
            <w:smallCaps w:val="false"/>
            <w:strike w:val="false"/>
            <w:dstrike w:val="false"/>
            <w:color w:val="005CA1"/>
            <w:spacing w:val="0"/>
            <w:sz w:val="24"/>
            <w:szCs w:val="24"/>
            <w:u w:val="none"/>
            <w:effect w:val="none"/>
          </w:rPr>
          <w:t>https://www.revistas.ufg.br/hawo/about/submissions</w:t>
        </w:r>
      </w:hyperlink>
      <w:r>
        <w:rPr>
          <w:rFonts w:ascii="Times New Roman" w:hAnsi="Times New Roman"/>
          <w:b/>
          <w:i w:val="false"/>
          <w:caps w:val="false"/>
          <w:smallCaps w:val="false"/>
          <w:strike w:val="false"/>
          <w:dstrike w:val="false"/>
          <w:color w:val="005CA1"/>
          <w:spacing w:val="0"/>
          <w:sz w:val="24"/>
          <w:szCs w:val="24"/>
          <w:u w:val="none"/>
          <w:effect w:val="none"/>
        </w:rPr>
        <w:t xml:space="preserve"> </w:t>
      </w:r>
      <w:r>
        <w:rPr>
          <w:rFonts w:ascii="Times New Roman" w:hAnsi="Times New Roman"/>
          <w:b w:val="false"/>
          <w:i w:val="false"/>
          <w:caps w:val="false"/>
          <w:smallCaps w:val="false"/>
          <w:color w:val="111111"/>
          <w:spacing w:val="0"/>
          <w:sz w:val="24"/>
          <w:szCs w:val="24"/>
        </w:rPr>
        <w:t xml:space="preserve">e submetidos através do site da revista e também enviados para </w:t>
      </w:r>
      <w:hyperlink r:id="rId3">
        <w:r>
          <w:rPr>
            <w:rStyle w:val="LinkdaInternet"/>
            <w:rFonts w:ascii="Times New Roman" w:hAnsi="Times New Roman"/>
            <w:b/>
            <w:i w:val="false"/>
            <w:caps w:val="false"/>
            <w:smallCaps w:val="false"/>
            <w:strike w:val="false"/>
            <w:dstrike w:val="false"/>
            <w:color w:val="005CA1"/>
            <w:spacing w:val="0"/>
            <w:sz w:val="24"/>
            <w:szCs w:val="24"/>
            <w:u w:val="none"/>
            <w:effect w:val="none"/>
          </w:rPr>
          <w:t>revistahawo@gmail.com</w:t>
        </w:r>
      </w:hyperlink>
    </w:p>
    <w:p>
      <w:pPr>
        <w:pStyle w:val="Normal"/>
        <w:widowControl/>
        <w:spacing w:lineRule="auto" w:line="360"/>
        <w:ind w:left="0" w:right="0" w:hanging="0"/>
        <w:jc w:val="both"/>
        <w:rPr>
          <w:rFonts w:ascii="Times New Roman" w:hAnsi="Times New Roman"/>
          <w:sz w:val="24"/>
          <w:szCs w:val="24"/>
        </w:rPr>
      </w:pPr>
      <w:bookmarkStart w:id="1" w:name="__DdeLink__493_897192066"/>
      <w:bookmarkStart w:id="2" w:name="__DdeLink__493_897192066"/>
      <w:bookmarkEnd w:id="2"/>
      <w:r>
        <w:rPr>
          <w:rFonts w:ascii="Times New Roman" w:hAnsi="Times New Roman"/>
          <w:sz w:val="24"/>
          <w:szCs w:val="24"/>
        </w:rPr>
      </w:r>
    </w:p>
    <w:sectPr>
      <w:type w:val="nextPage"/>
      <w:pgSz w:w="11906" w:h="16838"/>
      <w:pgMar w:left="1134" w:right="1134" w:header="0" w:top="1134" w:footer="0" w:bottom="1134" w:gutter="0"/>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swiss"/>
    <w:pitch w:val="variable"/>
  </w:font>
  <w:font w:name="Times New Roman">
    <w:charset w:val="01"/>
    <w:family w:val="roman"/>
    <w:pitch w:val="variable"/>
  </w:font>
</w:fonts>
</file>

<file path=word/settings.xml><?xml version="1.0" encoding="utf-8"?>
<w:settings xmlns:w="http://schemas.openxmlformats.org/wordprocessingml/2006/main">
  <w:zoom w:percent="160"/>
  <w:defaultTabStop w:val="709"/>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Arial"/>
        <w:sz w:val="24"/>
        <w:szCs w:val="24"/>
        <w:lang w:val="pt-BR" w:eastAsia="zh-CN" w:bidi="hi-IN"/>
      </w:rPr>
    </w:rPrDefault>
    <w:pPrDefault>
      <w:pPr>
        <w:widowControl/>
      </w:pPr>
    </w:pPrDefault>
  </w:docDefaults>
  <w:style w:type="paragraph" w:styleId="Normal">
    <w:name w:val="Normal"/>
    <w:qFormat/>
    <w:pPr>
      <w:widowControl/>
    </w:pPr>
    <w:rPr>
      <w:rFonts w:ascii="Liberation Serif" w:hAnsi="Liberation Serif" w:eastAsia="SimSun" w:cs="Arial"/>
      <w:color w:val="auto"/>
      <w:sz w:val="24"/>
      <w:szCs w:val="24"/>
      <w:lang w:val="pt-BR" w:eastAsia="zh-CN" w:bidi="hi-IN"/>
    </w:rPr>
  </w:style>
  <w:style w:type="character" w:styleId="Nfaseforte">
    <w:name w:val="Ênfase forte"/>
    <w:qFormat/>
    <w:rPr>
      <w:b/>
      <w:bCs/>
    </w:rPr>
  </w:style>
  <w:style w:type="character" w:styleId="LinkdaInternet">
    <w:name w:val="Link da Internet"/>
    <w:rPr>
      <w:color w:val="000080"/>
      <w:u w:val="single"/>
      <w:lang w:val="zxx" w:eastAsia="zxx" w:bidi="zxx"/>
    </w:rPr>
  </w:style>
  <w:style w:type="character" w:styleId="Nfase">
    <w:name w:val="Ênfase"/>
    <w:qFormat/>
    <w:rPr>
      <w:i/>
      <w:iCs/>
    </w:rPr>
  </w:style>
  <w:style w:type="paragraph" w:styleId="Ttulo">
    <w:name w:val="Título"/>
    <w:basedOn w:val="Normal"/>
    <w:next w:val="Corpodetexto"/>
    <w:qFormat/>
    <w:pPr>
      <w:keepNext/>
      <w:spacing w:before="240" w:after="120"/>
    </w:pPr>
    <w:rPr>
      <w:rFonts w:ascii="Liberation Sans" w:hAnsi="Liberation Sans" w:eastAsia="Microsoft YaHei" w:cs="Arial"/>
      <w:sz w:val="28"/>
      <w:szCs w:val="28"/>
    </w:rPr>
  </w:style>
  <w:style w:type="paragraph" w:styleId="Corpodetexto">
    <w:name w:val="Body Text"/>
    <w:basedOn w:val="Normal"/>
    <w:pPr>
      <w:spacing w:lineRule="auto" w:line="288" w:before="0" w:after="140"/>
    </w:pPr>
    <w:rPr/>
  </w:style>
  <w:style w:type="paragraph" w:styleId="Lista">
    <w:name w:val="List"/>
    <w:basedOn w:val="Corpode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revistas.ufg.br/hawo/about/submissions" TargetMode="External"/><Relationship Id="rId3" Type="http://schemas.openxmlformats.org/officeDocument/2006/relationships/hyperlink" Target="mailto:revistahawo@gmail.com" TargetMode="External"/><Relationship Id="rId4" Type="http://schemas.openxmlformats.org/officeDocument/2006/relationships/fontTable" Target="fontTable.xml"/><Relationship Id="rId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61</TotalTime>
  <Application>LibreOffice/5.1.4.2$Windows_x86 LibreOffice_project/f99d75f39f1c57ebdd7ffc5f42867c12031db97a</Application>
  <Pages>2</Pages>
  <Words>638</Words>
  <Characters>3485</Characters>
  <CharactersWithSpaces>4118</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2020-06-30T16:02:17Z</dcterms:created>
  <dc:creator/>
  <dc:description/>
  <dc:language>pt-BR</dc:language>
  <cp:lastModifiedBy/>
  <dcterms:modified xsi:type="dcterms:W3CDTF">2020-06-30T18:00:54Z</dcterms:modified>
  <cp:revision>16</cp:revision>
  <dc:subject/>
  <dc:title/>
</cp:coreProperties>
</file>